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4" w:line="580" w:lineRule="exact"/>
        <w:ind w:left="11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整改落实情况公示表</w:t>
      </w:r>
    </w:p>
    <w:p>
      <w:pPr>
        <w:pStyle w:val="2"/>
      </w:pPr>
    </w:p>
    <w:p>
      <w:pPr>
        <w:pStyle w:val="2"/>
        <w:tabs>
          <w:tab w:val="left" w:pos="4404"/>
        </w:tabs>
        <w:spacing w:before="65" w:after="22"/>
        <w:ind w:left="111"/>
      </w:pPr>
      <w:r>
        <w:rPr>
          <w:rFonts w:hint="eastAsia" w:ascii="仿宋_GB2312" w:eastAsia="仿宋_GB2312"/>
          <w:szCs w:val="32"/>
        </w:rPr>
        <w:t>公示单位：昆明滇池水务</w:t>
      </w:r>
      <w:r>
        <w:rPr>
          <w:sz w:val="32"/>
        </w:rPr>
        <w:pict>
          <v:shape id="Control 4" o:spid="_x0000_s1029" o:spt="201" alt="" type="#_x0000_t201" style="position:absolute;left:0pt;margin-left:117.35pt;margin-top:-33.4pt;height:128pt;width:128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ontrol 4" w:shapeid="Control 4"/>
        </w:pict>
      </w:r>
      <w:r>
        <w:rPr>
          <w:rFonts w:hint="eastAsia" w:ascii="仿宋_GB2312" w:eastAsia="仿宋_GB2312"/>
          <w:szCs w:val="32"/>
        </w:rPr>
        <w:t>股份有限公司　</w:t>
      </w:r>
      <w:r>
        <w:rPr>
          <w:rFonts w:hint="eastAsia" w:ascii="仿宋_GB2312" w:eastAsia="仿宋_GB2312"/>
          <w:szCs w:val="32"/>
          <w:lang w:val="en-US" w:eastAsia="zh-CN"/>
        </w:rPr>
        <w:t xml:space="preserve"> 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Cs w:val="32"/>
        </w:rPr>
        <w:t>202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/>
          <w:szCs w:val="32"/>
          <w:lang w:val="en-US" w:eastAsia="zh-CN"/>
        </w:rPr>
        <w:t>28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  <w:r>
              <w:rPr>
                <w:sz w:val="32"/>
              </w:rPr>
              <w:t>反馈（投诉）问题</w:t>
            </w:r>
          </w:p>
        </w:tc>
        <w:tc>
          <w:tcPr>
            <w:tcW w:w="7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vertAlign w:val="baseline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昆明市滇池水务污泥信息化管理平台建设涉嫌造假，未达到原来的建设目的。平台不能实现污泥全过程的信息化监管（污泥运输的车辆并不能实现车车实时全程监控，也不能自动生成联单，也不能闭环管理）。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目标</w:t>
            </w:r>
          </w:p>
        </w:tc>
        <w:tc>
          <w:tcPr>
            <w:tcW w:w="7053" w:type="dxa"/>
            <w:vAlign w:val="center"/>
          </w:tcPr>
          <w:p>
            <w:pPr>
              <w:spacing w:line="560" w:lineRule="exact"/>
              <w:ind w:firstLine="640" w:firstLineChars="200"/>
              <w:outlineLvl w:val="0"/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  <w:t>经核实，投诉人反映情况不属实。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（一）投诉人反映“昆明市滇池水</w:t>
            </w:r>
            <w:r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  <w:t>务污泥信息化管理平台建设涉嫌造假，未达到原来的建设目的”情况不属实。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投诉件所指“昆明市滇池水务污泥信息化管理平台”是滇池水务公司在公司监控中心整合各子系统信息，自主建设的管理平台，立项名称为“污泥运输调度管理平台”，建设目的是通过信息化手段，实现污泥产生、过磅、运输、处置的全过程信息化管理，做到污泥“来源可溯、轨迹可循、去向可查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昆明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滇池水务公司承担的污泥运输调度管理平台项目主要建设内容为</w:t>
            </w: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一是新建及改造昆明主城及环湖22座水质净化厂地磅系统；二是同步建设8座污泥处置点地磅系统；三是在污泥运输车辆安装双频GPS定位系统，并增加加4G定位设备，实现污泥运输全过程监管及痕迹追溯管理；最终实现污泥产生</w:t>
            </w:r>
            <w:r>
              <w:rPr>
                <w:rFonts w:hint="eastAsia" w:cs="仿宋_GB2312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过磅</w:t>
            </w:r>
            <w:r>
              <w:rPr>
                <w:rFonts w:hint="eastAsia" w:cs="仿宋_GB2312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cs="仿宋_GB2312"/>
                <w:b w:val="0"/>
                <w:bCs w:val="0"/>
                <w:sz w:val="32"/>
                <w:szCs w:val="32"/>
                <w:lang w:val="en-US" w:eastAsia="zh-CN"/>
              </w:rPr>
              <w:t>运输、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处置的视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频</w:t>
            </w:r>
            <w:r>
              <w:rPr>
                <w:rFonts w:hint="eastAsia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轨迹及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数据信息化管理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，实现闭环管理并生成联单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项目全部内容已完成建设，达到建设目的</w:t>
            </w:r>
            <w:r>
              <w:rPr>
                <w:rFonts w:hint="eastAsia" w:ascii="Times New Roman" w:hAnsi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期间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结合生产运行实际需求，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增加污泥运输车辆网上调度功能，优化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完善系统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功能匹配与兼容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最新系统于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3月17日上线试运行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kern w:val="2"/>
                <w:sz w:val="32"/>
                <w:szCs w:val="32"/>
                <w:lang w:val="en-US" w:eastAsia="zh-CN" w:bidi="ar-SA"/>
              </w:rPr>
              <w:t>（二）投诉人反映“平台不能实现污泥全过程的信息化监管（污泥运输的车辆并不能实现车车实时全程监控，也不能自动生成联单，也不能闭环管理）”情况不属实。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昆明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滇池水务公司污泥运输车辆均安装了GPS定位装置，同时委托第三方公司保存车辆运输定位数据，可供运输历史轨迹和定位数据查询；污水处理厂和污泥处理处置企业安装了地磅称重系统及监控摄像头，可自动采集称重数据及装卸污泥监控录像实时上传平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从运行情况上看，通过建立信息化系统平台对上述数据采集，已实现了污泥“来源可溯、轨迹可循、去向可查”的闭环管理和运输联单自动生成。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污泥处理处置过程中，信息化平台只是污泥运输处置监管的手段之一，</w:t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>昆明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滇池水务公司一直严格执行污泥运输联单制度，建立完善了联单常态化审核机制，即每日跟踪落实污泥运输情况，掌握污泥去向；每周对污泥运输数据进行校核交接；每月对污泥运输处置数据三方确认，确保污泥去向及数量信息真实可靠。</w:t>
            </w:r>
          </w:p>
          <w:p>
            <w:pPr>
              <w:spacing w:line="560" w:lineRule="exact"/>
              <w:ind w:firstLine="640" w:firstLineChars="200"/>
              <w:outlineLvl w:val="0"/>
              <w:rPr>
                <w:vertAlign w:val="baseline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综上所述，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投诉人反映的情况不属实。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32"/>
              </w:rPr>
            </w:pPr>
            <w:r>
              <w:rPr>
                <w:sz w:val="32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sz w:val="32"/>
              </w:rPr>
              <w:t>措施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无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32"/>
              </w:rPr>
            </w:pPr>
            <w:r>
              <w:rPr>
                <w:sz w:val="32"/>
              </w:rPr>
              <w:t>整改主要工作成效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一是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依据实际使用需求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及反馈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完成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对平台进行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迭代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升级，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确保平台更好运行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zh-CN" w:eastAsia="zh-CN" w:bidi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二是坚持做好污泥运输转移“三联单”记录工作，确保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污泥去向及数量信息真实可靠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zh-CN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sz w:val="32"/>
              </w:rPr>
            </w:pPr>
            <w:r>
              <w:rPr>
                <w:sz w:val="32"/>
              </w:rPr>
              <w:t>责任单位、责任人及联系人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责任单位：昆明滇池水务股份有限公司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责任人：丁良才、刘秀兵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联系人：周榆程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left="0" w:leftChars="0" w:right="0" w:rightChars="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公示说明</w:t>
            </w:r>
          </w:p>
        </w:tc>
        <w:tc>
          <w:tcPr>
            <w:tcW w:w="7053" w:type="dxa"/>
            <w:vAlign w:val="center"/>
          </w:tcPr>
          <w:p>
            <w:pPr>
              <w:ind w:left="0" w:leftChars="0" w:right="0" w:rightChars="0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　　现将该问题整改落实情况进行公示，如有意见建议，请反馈至昆明滇池旅游度假区湖滨路第七水质净化厂（邮箱：</w:t>
            </w:r>
            <w:r>
              <w:rPr>
                <w:rFonts w:hint="eastAsia" w:cs="仿宋_GB2312"/>
                <w:kern w:val="2"/>
                <w:sz w:val="32"/>
                <w:szCs w:val="22"/>
                <w:lang w:val="en-US" w:eastAsia="zh-CN" w:bidi="zh-CN"/>
              </w:rPr>
              <w:t>gfglb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@</w:t>
            </w:r>
            <w:r>
              <w:rPr>
                <w:rFonts w:hint="eastAsia" w:cs="仿宋_GB2312"/>
                <w:kern w:val="2"/>
                <w:sz w:val="32"/>
                <w:szCs w:val="22"/>
                <w:lang w:val="en-US" w:eastAsia="zh-CN" w:bidi="zh-CN"/>
              </w:rPr>
              <w:t>kmdcsw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lang w:val="en-US" w:eastAsia="zh-CN" w:bidi="zh-CN"/>
              </w:rPr>
              <w:t>.com）。联系人员及电话：周榆程，13116215271。</w:t>
            </w:r>
          </w:p>
        </w:tc>
      </w:tr>
    </w:tbl>
    <w:p/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WekA+LqMCP0jf8UkgPbYFnXj16w=" w:salt="4F39pymA7ltZlj/F0BKMz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71A2"/>
    <w:rsid w:val="0AFA0873"/>
    <w:rsid w:val="174068BA"/>
    <w:rsid w:val="1C0F0D43"/>
    <w:rsid w:val="1E7B5D0C"/>
    <w:rsid w:val="3A2071A2"/>
    <w:rsid w:val="4B6075B4"/>
    <w:rsid w:val="5C3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5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1227</Characters>
  <Lines>0</Lines>
  <Paragraphs>0</Paragraphs>
  <TotalTime>0</TotalTime>
  <ScaleCrop>false</ScaleCrop>
  <LinksUpToDate>false</LinksUpToDate>
  <CharactersWithSpaces>1233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2022-03-23T08:54:00Z</dcterms:created>
  <dc:creator>mr. old</dc:creator>
  <cp:lastModifiedBy>米琪</cp:lastModifiedBy>
  <dcterms:modified xsi:type="dcterms:W3CDTF">2022-03-29T02:34:27Z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41E84BAADEEB4F58B0B0E3E89F0D83E8</vt:lpwstr>
  </property>
  <property fmtid="{D5CDD505-2E9C-101B-9397-08002B2CF9AE}" pid="4" name="docranid">
    <vt:lpwstr>BAA56446C5684A5DB1037627E33E3B4F</vt:lpwstr>
  </property>
</Properties>
</file>