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4FD9" w14:textId="77777777" w:rsidR="005B6F47" w:rsidRDefault="00716FA3">
      <w:pPr>
        <w:pStyle w:val="1"/>
        <w:spacing w:before="414" w:line="580" w:lineRule="exact"/>
        <w:ind w:left="113"/>
      </w:pPr>
      <w:r>
        <w:rPr>
          <w:rFonts w:ascii="方正小标宋简体" w:eastAsia="方正小标宋简体" w:hAnsi="方正小标宋简体" w:cs="方正小标宋简体" w:hint="eastAsia"/>
        </w:rPr>
        <w:t>整改落实情况公示表</w:t>
      </w:r>
    </w:p>
    <w:p w14:paraId="65FC1411" w14:textId="4DB66328" w:rsidR="005B6F47" w:rsidRDefault="00716FA3">
      <w:pPr>
        <w:pStyle w:val="a0"/>
        <w:tabs>
          <w:tab w:val="left" w:pos="4404"/>
        </w:tabs>
        <w:spacing w:before="65" w:after="22"/>
        <w:ind w:left="111"/>
      </w:pPr>
      <w:r>
        <w:rPr>
          <w:rFonts w:hint="eastAsia"/>
        </w:rPr>
        <w:t>公示单位：昆明滇池水务股份有限公司　202</w:t>
      </w:r>
      <w:r>
        <w:rPr>
          <w:rFonts w:hint="eastAsia"/>
          <w:lang w:val="en-US"/>
        </w:rPr>
        <w:t>2</w:t>
      </w:r>
      <w:r>
        <w:rPr>
          <w:rFonts w:hint="eastAsia"/>
        </w:rPr>
        <w:t>年</w:t>
      </w:r>
      <w:r>
        <w:rPr>
          <w:rFonts w:hint="eastAsia"/>
          <w:lang w:val="en-US"/>
        </w:rPr>
        <w:t>12</w:t>
      </w:r>
      <w:r>
        <w:rPr>
          <w:rFonts w:hint="eastAsia"/>
        </w:rPr>
        <w:t>月</w:t>
      </w:r>
      <w:r w:rsidR="006D1ABF">
        <w:t>1</w:t>
      </w:r>
      <w:r w:rsidR="00BD1B93">
        <w:t>4</w:t>
      </w:r>
      <w:r>
        <w:rPr>
          <w:rFonts w:hint="eastAsia"/>
        </w:rPr>
        <w:t>日</w:t>
      </w:r>
    </w:p>
    <w:tbl>
      <w:tblPr>
        <w:tblStyle w:val="a4"/>
        <w:tblW w:w="0" w:type="auto"/>
        <w:jc w:val="center"/>
        <w:tblLook w:val="04A0" w:firstRow="1" w:lastRow="0" w:firstColumn="1" w:lastColumn="0" w:noHBand="0" w:noVBand="1"/>
      </w:tblPr>
      <w:tblGrid>
        <w:gridCol w:w="1469"/>
        <w:gridCol w:w="7053"/>
      </w:tblGrid>
      <w:tr w:rsidR="005B6F47" w14:paraId="4C35FA73" w14:textId="77777777">
        <w:trPr>
          <w:trHeight w:val="90"/>
          <w:jc w:val="center"/>
        </w:trPr>
        <w:tc>
          <w:tcPr>
            <w:tcW w:w="1469" w:type="dxa"/>
            <w:vAlign w:val="center"/>
          </w:tcPr>
          <w:p w14:paraId="129AC105" w14:textId="77777777" w:rsidR="005B6F47" w:rsidRDefault="00716FA3">
            <w:pPr>
              <w:spacing w:line="580" w:lineRule="exact"/>
            </w:pPr>
            <w:r>
              <w:rPr>
                <w:sz w:val="32"/>
              </w:rPr>
              <w:t>反馈（投诉）问题</w:t>
            </w:r>
          </w:p>
        </w:tc>
        <w:tc>
          <w:tcPr>
            <w:tcW w:w="7053" w:type="dxa"/>
          </w:tcPr>
          <w:p w14:paraId="55EBA56C" w14:textId="77777777" w:rsidR="005B6F47" w:rsidRDefault="00716FA3" w:rsidP="00FA5DF2">
            <w:pPr>
              <w:spacing w:line="580" w:lineRule="exact"/>
              <w:ind w:firstLineChars="200" w:firstLine="640"/>
              <w:rPr>
                <w:kern w:val="2"/>
                <w:sz w:val="32"/>
                <w:lang w:val="en-US"/>
              </w:rPr>
            </w:pPr>
            <w:r>
              <w:rPr>
                <w:rFonts w:hint="eastAsia"/>
                <w:kern w:val="2"/>
                <w:sz w:val="32"/>
                <w:lang w:val="en-US"/>
              </w:rPr>
              <w:t>由滇池水务公司投资建设运营的昆明市宜良工业园区污水处理厂建成至今远未达到设计处理量。</w:t>
            </w:r>
          </w:p>
        </w:tc>
      </w:tr>
      <w:tr w:rsidR="005B6F47" w14:paraId="4507520E" w14:textId="77777777">
        <w:trPr>
          <w:trHeight w:val="2947"/>
          <w:jc w:val="center"/>
        </w:trPr>
        <w:tc>
          <w:tcPr>
            <w:tcW w:w="1469" w:type="dxa"/>
            <w:vAlign w:val="center"/>
          </w:tcPr>
          <w:p w14:paraId="4DD5DBED" w14:textId="77777777" w:rsidR="005B6F47" w:rsidRDefault="00716FA3">
            <w:pPr>
              <w:spacing w:line="580" w:lineRule="exact"/>
              <w:jc w:val="center"/>
              <w:rPr>
                <w:sz w:val="32"/>
                <w:lang w:val="en-US"/>
              </w:rPr>
            </w:pPr>
            <w:r>
              <w:rPr>
                <w:rFonts w:hint="eastAsia"/>
                <w:sz w:val="32"/>
                <w:lang w:val="en-US"/>
              </w:rPr>
              <w:t>整改</w:t>
            </w:r>
          </w:p>
          <w:p w14:paraId="2062FE3F" w14:textId="77777777" w:rsidR="005B6F47" w:rsidRDefault="00716FA3">
            <w:pPr>
              <w:spacing w:line="580" w:lineRule="exact"/>
              <w:jc w:val="center"/>
              <w:rPr>
                <w:lang w:val="en-US"/>
              </w:rPr>
            </w:pPr>
            <w:r>
              <w:rPr>
                <w:rFonts w:hint="eastAsia"/>
                <w:sz w:val="32"/>
                <w:lang w:val="en-US"/>
              </w:rPr>
              <w:t>目标</w:t>
            </w:r>
          </w:p>
        </w:tc>
        <w:tc>
          <w:tcPr>
            <w:tcW w:w="7053" w:type="dxa"/>
            <w:vAlign w:val="center"/>
          </w:tcPr>
          <w:p w14:paraId="10C086FD" w14:textId="77777777" w:rsidR="005B6F47" w:rsidRDefault="0093083B" w:rsidP="00FA5DF2">
            <w:pPr>
              <w:spacing w:line="580" w:lineRule="exact"/>
              <w:ind w:firstLineChars="200" w:firstLine="640"/>
              <w:rPr>
                <w:kern w:val="2"/>
                <w:sz w:val="32"/>
                <w:lang w:val="en-US"/>
              </w:rPr>
            </w:pPr>
            <w:r>
              <w:rPr>
                <w:rFonts w:hint="eastAsia"/>
                <w:kern w:val="2"/>
                <w:sz w:val="32"/>
                <w:lang w:val="en-US"/>
              </w:rPr>
              <w:t>配合</w:t>
            </w:r>
            <w:r w:rsidR="00716FA3">
              <w:rPr>
                <w:rFonts w:hint="eastAsia"/>
                <w:kern w:val="2"/>
                <w:sz w:val="32"/>
                <w:lang w:val="en-US"/>
              </w:rPr>
              <w:t>宜良工业园区管委会将目前建有污水处理设施的企业污水预处理后，按接管标准接入园区污水处理厂统一集中收集处理，逐步提高工业园区污水收集处理率，降低分散治污的环境污染风险。</w:t>
            </w:r>
          </w:p>
        </w:tc>
      </w:tr>
      <w:tr w:rsidR="005B6F47" w14:paraId="1DB60C8E" w14:textId="77777777">
        <w:trPr>
          <w:jc w:val="center"/>
        </w:trPr>
        <w:tc>
          <w:tcPr>
            <w:tcW w:w="1469" w:type="dxa"/>
            <w:vAlign w:val="center"/>
          </w:tcPr>
          <w:p w14:paraId="44E3BB20" w14:textId="77777777" w:rsidR="005B6F47" w:rsidRDefault="00716FA3">
            <w:pPr>
              <w:spacing w:line="580" w:lineRule="exact"/>
              <w:jc w:val="center"/>
              <w:rPr>
                <w:sz w:val="32"/>
              </w:rPr>
            </w:pPr>
            <w:r>
              <w:rPr>
                <w:sz w:val="32"/>
              </w:rPr>
              <w:t>整改</w:t>
            </w:r>
          </w:p>
          <w:p w14:paraId="6F8EA4DF" w14:textId="77777777" w:rsidR="005B6F47" w:rsidRDefault="00716FA3">
            <w:pPr>
              <w:spacing w:line="580" w:lineRule="exact"/>
              <w:jc w:val="center"/>
            </w:pPr>
            <w:r>
              <w:rPr>
                <w:sz w:val="32"/>
              </w:rPr>
              <w:t>措施</w:t>
            </w:r>
          </w:p>
        </w:tc>
        <w:tc>
          <w:tcPr>
            <w:tcW w:w="7053" w:type="dxa"/>
            <w:vAlign w:val="center"/>
          </w:tcPr>
          <w:p w14:paraId="4E57EE94" w14:textId="77777777" w:rsidR="005B6F47" w:rsidRDefault="00716FA3">
            <w:pPr>
              <w:spacing w:line="580" w:lineRule="exact"/>
              <w:rPr>
                <w:kern w:val="2"/>
                <w:sz w:val="32"/>
                <w:lang w:val="en-US"/>
              </w:rPr>
            </w:pPr>
            <w:r>
              <w:rPr>
                <w:rFonts w:hint="eastAsia"/>
                <w:kern w:val="2"/>
                <w:sz w:val="32"/>
                <w:lang w:val="en-US"/>
              </w:rPr>
              <w:t>1、公司于2021年4月29日印发了《关于中央第二轮生态环境保护督察交办的昆生环督转〔2021〕21号问题整改方案》，对该问题整改时限和整改措施进行了明确。</w:t>
            </w:r>
          </w:p>
          <w:p w14:paraId="1E688F71" w14:textId="77777777" w:rsidR="005B6F47" w:rsidRDefault="00716FA3">
            <w:pPr>
              <w:spacing w:line="580" w:lineRule="exact"/>
              <w:rPr>
                <w:kern w:val="2"/>
                <w:sz w:val="32"/>
                <w:lang w:val="en-US"/>
              </w:rPr>
            </w:pPr>
            <w:r>
              <w:rPr>
                <w:rFonts w:hint="eastAsia"/>
                <w:kern w:val="2"/>
                <w:sz w:val="32"/>
                <w:lang w:val="en-US"/>
              </w:rPr>
              <w:t>2、我公司持续做好宜良工业园区污水处理厂运行管理工作，保证设备设施正常运行，进厂污水全部得到有效处理，出水达标排放。</w:t>
            </w:r>
          </w:p>
          <w:p w14:paraId="2C539634" w14:textId="77777777" w:rsidR="005B6F47" w:rsidRDefault="00FA5DF2">
            <w:pPr>
              <w:spacing w:line="580" w:lineRule="exact"/>
              <w:rPr>
                <w:kern w:val="2"/>
                <w:sz w:val="32"/>
                <w:lang w:val="en-US"/>
              </w:rPr>
            </w:pPr>
            <w:r>
              <w:rPr>
                <w:rFonts w:hint="eastAsia"/>
                <w:kern w:val="2"/>
                <w:sz w:val="32"/>
                <w:lang w:val="en-US"/>
              </w:rPr>
              <w:t>3、</w:t>
            </w:r>
            <w:r w:rsidR="00716FA3">
              <w:rPr>
                <w:rFonts w:hint="eastAsia"/>
                <w:kern w:val="2"/>
                <w:sz w:val="32"/>
                <w:lang w:val="en-US"/>
              </w:rPr>
              <w:t>积极配合工业园区管委会对建材片区和板材片区管网情况进行排查，了解污水处理厂服务片区工厂排污情况，并及时掌握来水水量和浓度变化情况，及时进行工艺调整，确保出水达标排放。</w:t>
            </w:r>
          </w:p>
        </w:tc>
      </w:tr>
      <w:tr w:rsidR="005B6F47" w14:paraId="0B99A208" w14:textId="77777777">
        <w:trPr>
          <w:jc w:val="center"/>
        </w:trPr>
        <w:tc>
          <w:tcPr>
            <w:tcW w:w="1469" w:type="dxa"/>
            <w:vAlign w:val="center"/>
          </w:tcPr>
          <w:p w14:paraId="6C0C57E2" w14:textId="77777777" w:rsidR="005B6F47" w:rsidRDefault="00716FA3">
            <w:pPr>
              <w:spacing w:line="580" w:lineRule="exact"/>
              <w:jc w:val="center"/>
              <w:rPr>
                <w:sz w:val="32"/>
              </w:rPr>
            </w:pPr>
            <w:r>
              <w:rPr>
                <w:sz w:val="32"/>
              </w:rPr>
              <w:t>整改主</w:t>
            </w:r>
            <w:r>
              <w:rPr>
                <w:sz w:val="32"/>
              </w:rPr>
              <w:lastRenderedPageBreak/>
              <w:t>要工作成效</w:t>
            </w:r>
          </w:p>
        </w:tc>
        <w:tc>
          <w:tcPr>
            <w:tcW w:w="7053" w:type="dxa"/>
            <w:vAlign w:val="center"/>
          </w:tcPr>
          <w:p w14:paraId="30947110" w14:textId="77777777" w:rsidR="005B6F47" w:rsidRDefault="00716FA3">
            <w:pPr>
              <w:spacing w:line="580" w:lineRule="exact"/>
              <w:rPr>
                <w:kern w:val="2"/>
                <w:sz w:val="32"/>
                <w:lang w:val="en-US"/>
              </w:rPr>
            </w:pPr>
            <w:r>
              <w:rPr>
                <w:rFonts w:hint="eastAsia"/>
                <w:kern w:val="2"/>
                <w:sz w:val="32"/>
                <w:lang w:val="en-US"/>
              </w:rPr>
              <w:lastRenderedPageBreak/>
              <w:t>1、配合宜良工业园区管委会完成建材片区和板材</w:t>
            </w:r>
            <w:r>
              <w:rPr>
                <w:rFonts w:hint="eastAsia"/>
                <w:kern w:val="2"/>
                <w:sz w:val="32"/>
                <w:lang w:val="en-US"/>
              </w:rPr>
              <w:lastRenderedPageBreak/>
              <w:t>片区管网情况排查，基本掌握了来水水量和浓度情况。</w:t>
            </w:r>
          </w:p>
          <w:p w14:paraId="49C2454F" w14:textId="77777777" w:rsidR="005B6F47" w:rsidRDefault="00716FA3">
            <w:pPr>
              <w:spacing w:line="580" w:lineRule="exact"/>
              <w:rPr>
                <w:kern w:val="2"/>
                <w:sz w:val="32"/>
                <w:lang w:val="en-US"/>
              </w:rPr>
            </w:pPr>
            <w:r>
              <w:rPr>
                <w:rFonts w:hint="eastAsia"/>
                <w:kern w:val="2"/>
                <w:sz w:val="32"/>
                <w:lang w:val="en-US"/>
              </w:rPr>
              <w:t>2、宜良工业园区污水处理厂运行稳定，设备设施运行正常，进厂污水全部得到有效处理，出水水质均达标排放。</w:t>
            </w:r>
          </w:p>
          <w:p w14:paraId="3CE9C104" w14:textId="77777777" w:rsidR="005B6F47" w:rsidRDefault="00716FA3">
            <w:pPr>
              <w:spacing w:line="580" w:lineRule="exact"/>
              <w:rPr>
                <w:kern w:val="2"/>
                <w:sz w:val="32"/>
                <w:lang w:val="en-US"/>
              </w:rPr>
            </w:pPr>
            <w:r>
              <w:rPr>
                <w:rFonts w:hint="eastAsia"/>
                <w:kern w:val="2"/>
                <w:sz w:val="32"/>
                <w:lang w:val="en-US"/>
              </w:rPr>
              <w:t>3、进水水量得到显著增加。整改前期水量日均处理量为305.85立方米，2021年5月1日至2022年11月30日，日均处理量为1186.62立方米，出水水质均达《城镇污水处理厂污染物排放标准》GB18918-2002一级A标准。</w:t>
            </w:r>
          </w:p>
          <w:p w14:paraId="676BD787" w14:textId="77777777" w:rsidR="00CD1B17" w:rsidRPr="00CD1B17" w:rsidRDefault="00CD1B17" w:rsidP="00CD1B17">
            <w:pPr>
              <w:spacing w:line="580" w:lineRule="exact"/>
              <w:rPr>
                <w:kern w:val="2"/>
                <w:sz w:val="32"/>
                <w:lang w:val="en-US"/>
              </w:rPr>
            </w:pPr>
            <w:r w:rsidRPr="00CD1B17">
              <w:rPr>
                <w:kern w:val="2"/>
                <w:sz w:val="32"/>
                <w:lang w:val="en-US"/>
              </w:rPr>
              <w:t>4、根据宜良工业园区管委会反馈，已完成建材片区和板材片区管网及企业排查情况，通过整改园区内企业污水做到应收尽收；引进企业工作持续推进，目前已有几家规模较大的企业（如韵达云南总部）正在建设，随着企业数量的增加污水水量也将逐步增多。</w:t>
            </w:r>
          </w:p>
          <w:p w14:paraId="51497EFD" w14:textId="2F383607" w:rsidR="005B6F47" w:rsidRDefault="00CD1B17" w:rsidP="00CD1B17">
            <w:pPr>
              <w:spacing w:line="580" w:lineRule="exact"/>
              <w:rPr>
                <w:kern w:val="2"/>
                <w:sz w:val="32"/>
                <w:lang w:val="en-US"/>
              </w:rPr>
            </w:pPr>
            <w:r w:rsidRPr="00CD1B17">
              <w:rPr>
                <w:kern w:val="2"/>
                <w:sz w:val="32"/>
                <w:lang w:val="en-US"/>
              </w:rPr>
              <w:t>5、2022年12月3日，滇池水务公司组织召开宜良工业园区污水处理厂环保验收会，并通过评审。</w:t>
            </w:r>
          </w:p>
        </w:tc>
      </w:tr>
      <w:tr w:rsidR="005B6F47" w14:paraId="5D962971" w14:textId="77777777">
        <w:trPr>
          <w:jc w:val="center"/>
        </w:trPr>
        <w:tc>
          <w:tcPr>
            <w:tcW w:w="1469" w:type="dxa"/>
            <w:vAlign w:val="center"/>
          </w:tcPr>
          <w:p w14:paraId="1FE9B286" w14:textId="77777777" w:rsidR="005B6F47" w:rsidRDefault="00716FA3">
            <w:pPr>
              <w:spacing w:line="580" w:lineRule="exact"/>
              <w:jc w:val="center"/>
              <w:rPr>
                <w:sz w:val="32"/>
              </w:rPr>
            </w:pPr>
            <w:r>
              <w:rPr>
                <w:sz w:val="32"/>
              </w:rPr>
              <w:lastRenderedPageBreak/>
              <w:t>责任单位、责任人及联系人</w:t>
            </w:r>
          </w:p>
        </w:tc>
        <w:tc>
          <w:tcPr>
            <w:tcW w:w="7053" w:type="dxa"/>
            <w:vAlign w:val="center"/>
          </w:tcPr>
          <w:p w14:paraId="63727932" w14:textId="77777777" w:rsidR="005B6F47" w:rsidRDefault="00716FA3">
            <w:pPr>
              <w:spacing w:line="580" w:lineRule="exact"/>
              <w:rPr>
                <w:kern w:val="2"/>
                <w:sz w:val="32"/>
                <w:lang w:val="en-US"/>
              </w:rPr>
            </w:pPr>
            <w:r>
              <w:rPr>
                <w:rFonts w:hint="eastAsia"/>
                <w:kern w:val="2"/>
                <w:sz w:val="32"/>
                <w:lang w:val="en-US"/>
              </w:rPr>
              <w:t>责任单位：昆明滇池水务股份有限公司</w:t>
            </w:r>
          </w:p>
          <w:p w14:paraId="39A06E0C" w14:textId="77777777" w:rsidR="005B6F47" w:rsidRDefault="00716FA3">
            <w:pPr>
              <w:spacing w:line="580" w:lineRule="exact"/>
              <w:rPr>
                <w:kern w:val="2"/>
                <w:sz w:val="32"/>
                <w:lang w:val="en-US"/>
              </w:rPr>
            </w:pPr>
            <w:r>
              <w:rPr>
                <w:rFonts w:hint="eastAsia"/>
                <w:kern w:val="2"/>
                <w:sz w:val="32"/>
                <w:lang w:val="en-US"/>
              </w:rPr>
              <w:t>责任人：</w:t>
            </w:r>
            <w:r w:rsidR="00E10BAE">
              <w:rPr>
                <w:rFonts w:hint="eastAsia"/>
                <w:kern w:val="2"/>
                <w:sz w:val="32"/>
                <w:lang w:val="en-US"/>
              </w:rPr>
              <w:t>刘波</w:t>
            </w:r>
          </w:p>
          <w:p w14:paraId="5AAA9800" w14:textId="77777777" w:rsidR="005B6F47" w:rsidRDefault="00716FA3">
            <w:pPr>
              <w:spacing w:line="580" w:lineRule="exact"/>
              <w:rPr>
                <w:kern w:val="2"/>
                <w:sz w:val="32"/>
                <w:lang w:val="en-US"/>
              </w:rPr>
            </w:pPr>
            <w:r>
              <w:rPr>
                <w:rFonts w:hint="eastAsia"/>
                <w:kern w:val="2"/>
                <w:sz w:val="32"/>
                <w:lang w:val="en-US"/>
              </w:rPr>
              <w:t>联系人：林阳</w:t>
            </w:r>
          </w:p>
        </w:tc>
      </w:tr>
      <w:tr w:rsidR="005B6F47" w14:paraId="3F273CAC" w14:textId="77777777">
        <w:trPr>
          <w:jc w:val="center"/>
        </w:trPr>
        <w:tc>
          <w:tcPr>
            <w:tcW w:w="1469" w:type="dxa"/>
            <w:vAlign w:val="center"/>
          </w:tcPr>
          <w:p w14:paraId="64C0AE0A" w14:textId="77777777" w:rsidR="005B6F47" w:rsidRDefault="00716FA3">
            <w:pPr>
              <w:widowControl/>
              <w:spacing w:line="560" w:lineRule="exact"/>
              <w:jc w:val="center"/>
              <w:rPr>
                <w:sz w:val="32"/>
              </w:rPr>
            </w:pPr>
            <w:r>
              <w:rPr>
                <w:w w:val="95"/>
                <w:sz w:val="32"/>
              </w:rPr>
              <w:t>公示说明</w:t>
            </w:r>
          </w:p>
        </w:tc>
        <w:tc>
          <w:tcPr>
            <w:tcW w:w="7053" w:type="dxa"/>
            <w:vAlign w:val="center"/>
          </w:tcPr>
          <w:p w14:paraId="4EE1953E" w14:textId="5A77EA5A" w:rsidR="005B6F47" w:rsidRDefault="00716FA3" w:rsidP="00FA5DF2">
            <w:pPr>
              <w:spacing w:line="580" w:lineRule="exact"/>
            </w:pPr>
            <w:r>
              <w:rPr>
                <w:rFonts w:hint="eastAsia"/>
                <w:kern w:val="2"/>
                <w:sz w:val="32"/>
                <w:lang w:val="en-US"/>
              </w:rPr>
              <w:t>现将该问题整改落实情况进行公示，如有意见建</w:t>
            </w:r>
            <w:r>
              <w:rPr>
                <w:rFonts w:hint="eastAsia"/>
                <w:kern w:val="2"/>
                <w:sz w:val="32"/>
                <w:lang w:val="en-US"/>
              </w:rPr>
              <w:lastRenderedPageBreak/>
              <w:t>议，请反馈至昆明滇池旅游度假区湖滨路第七水质净化厂（邮箱：</w:t>
            </w:r>
            <w:r w:rsidR="00CD1B17">
              <w:rPr>
                <w:rFonts w:hint="eastAsia"/>
                <w:kern w:val="2"/>
                <w:sz w:val="32"/>
                <w:lang w:val="en-US"/>
              </w:rPr>
              <w:t>l</w:t>
            </w:r>
            <w:r>
              <w:rPr>
                <w:rFonts w:hint="eastAsia"/>
                <w:kern w:val="2"/>
                <w:sz w:val="32"/>
                <w:lang w:val="en-US"/>
              </w:rPr>
              <w:t>y6133025@qq.com）。联系人员及电话：林阳，</w:t>
            </w:r>
            <w:r w:rsidR="006159E5">
              <w:rPr>
                <w:kern w:val="2"/>
                <w:sz w:val="32"/>
                <w:lang w:val="en-US"/>
              </w:rPr>
              <w:t>13529275576</w:t>
            </w:r>
            <w:r>
              <w:rPr>
                <w:rFonts w:hint="eastAsia"/>
                <w:kern w:val="2"/>
                <w:sz w:val="32"/>
                <w:lang w:val="en-US"/>
              </w:rPr>
              <w:t>。</w:t>
            </w:r>
          </w:p>
        </w:tc>
      </w:tr>
    </w:tbl>
    <w:p w14:paraId="5F4F6175" w14:textId="77777777" w:rsidR="005B6F47" w:rsidRDefault="005B6F47"/>
    <w:sectPr w:rsidR="005B6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C632" w14:textId="77777777" w:rsidR="00E84415" w:rsidRDefault="00E84415">
      <w:r>
        <w:separator/>
      </w:r>
    </w:p>
  </w:endnote>
  <w:endnote w:type="continuationSeparator" w:id="0">
    <w:p w14:paraId="44DAD4E8" w14:textId="77777777" w:rsidR="00E84415" w:rsidRDefault="00E8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8269" w14:textId="77777777" w:rsidR="00E84415" w:rsidRDefault="00E84415">
      <w:r>
        <w:separator/>
      </w:r>
    </w:p>
  </w:footnote>
  <w:footnote w:type="continuationSeparator" w:id="0">
    <w:p w14:paraId="6A8BCA3B" w14:textId="77777777" w:rsidR="00E84415" w:rsidRDefault="00E84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YxNTkwNDE3M2ExMTczYjk0NWZiMWI0Y2IxMmJhYWIifQ=="/>
  </w:docVars>
  <w:rsids>
    <w:rsidRoot w:val="3A2071A2"/>
    <w:rsid w:val="002C34F1"/>
    <w:rsid w:val="005B6F47"/>
    <w:rsid w:val="006159E5"/>
    <w:rsid w:val="006D1ABF"/>
    <w:rsid w:val="00716FA3"/>
    <w:rsid w:val="008955BC"/>
    <w:rsid w:val="0093083B"/>
    <w:rsid w:val="00A40A5C"/>
    <w:rsid w:val="00BD1B93"/>
    <w:rsid w:val="00CD1B17"/>
    <w:rsid w:val="00E10BAE"/>
    <w:rsid w:val="00E84415"/>
    <w:rsid w:val="00FA5DF2"/>
    <w:rsid w:val="0AFA0873"/>
    <w:rsid w:val="174068BA"/>
    <w:rsid w:val="1C0F0D43"/>
    <w:rsid w:val="3A2071A2"/>
    <w:rsid w:val="4B6075B4"/>
    <w:rsid w:val="52FB5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12557"/>
  <w15:docId w15:val="{937A6A8A-5EC4-43B1-9B25-3DB7E650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left="115"/>
      <w:jc w:val="center"/>
      <w:outlineLvl w:val="0"/>
    </w:pPr>
    <w:rPr>
      <w:rFonts w:ascii="Arial Unicode MS" w:eastAsia="Arial Unicode MS" w:hAnsi="Arial Unicode MS" w:cs="Arial Unicode MS"/>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1"/>
    <w:qFormat/>
    <w:rPr>
      <w:sz w:val="32"/>
      <w:szCs w:val="32"/>
    </w:rPr>
  </w:style>
  <w:style w:type="paragraph" w:styleId="TOC5">
    <w:name w:val="toc 5"/>
    <w:basedOn w:val="a"/>
    <w:next w:val="a"/>
    <w:qFormat/>
    <w:pPr>
      <w:spacing w:line="560" w:lineRule="exact"/>
    </w:pPr>
    <w:rPr>
      <w:rFonts w:ascii="Calibri" w:eastAsia="宋体" w:hAnsi="Calibri" w:cs="Times New Roman"/>
    </w:rPr>
  </w:style>
  <w:style w:type="table" w:styleId="a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header"/>
    <w:basedOn w:val="a"/>
    <w:link w:val="a6"/>
    <w:rsid w:val="008955B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8955BC"/>
    <w:rPr>
      <w:rFonts w:ascii="仿宋_GB2312" w:eastAsia="仿宋_GB2312" w:hAnsi="仿宋_GB2312" w:cs="仿宋_GB2312"/>
      <w:sz w:val="18"/>
      <w:szCs w:val="18"/>
      <w:lang w:val="zh-CN" w:bidi="zh-CN"/>
    </w:rPr>
  </w:style>
  <w:style w:type="paragraph" w:styleId="a7">
    <w:name w:val="footer"/>
    <w:basedOn w:val="a"/>
    <w:link w:val="a8"/>
    <w:rsid w:val="008955BC"/>
    <w:pPr>
      <w:tabs>
        <w:tab w:val="center" w:pos="4153"/>
        <w:tab w:val="right" w:pos="8306"/>
      </w:tabs>
      <w:snapToGrid w:val="0"/>
    </w:pPr>
    <w:rPr>
      <w:sz w:val="18"/>
      <w:szCs w:val="18"/>
    </w:rPr>
  </w:style>
  <w:style w:type="character" w:customStyle="1" w:styleId="a8">
    <w:name w:val="页脚 字符"/>
    <w:basedOn w:val="a1"/>
    <w:link w:val="a7"/>
    <w:rsid w:val="008955BC"/>
    <w:rPr>
      <w:rFonts w:ascii="仿宋_GB2312" w:eastAsia="仿宋_GB2312" w:hAnsi="仿宋_GB2312" w:cs="仿宋_GB2312"/>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old</dc:creator>
  <cp:lastModifiedBy>陈 鹏</cp:lastModifiedBy>
  <cp:revision>9</cp:revision>
  <dcterms:created xsi:type="dcterms:W3CDTF">2022-03-23T08:54:00Z</dcterms:created>
  <dcterms:modified xsi:type="dcterms:W3CDTF">2022-12-14T06:49:00Z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41E84BAADEEB4F58B0B0E3E89F0D83E8</vt:lpwstr>
  </property>
</Properties>
</file>