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F0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
          <w:color w:val="auto"/>
          <w:sz w:val="30"/>
          <w:szCs w:val="30"/>
          <w:highlight w:val="none"/>
          <w:lang w:val="en-US"/>
        </w:rPr>
      </w:pPr>
      <w:r>
        <w:rPr>
          <w:rFonts w:hint="eastAsia" w:ascii="宋体" w:hAnsi="宋体" w:cs="宋体"/>
          <w:b/>
          <w:color w:val="auto"/>
          <w:sz w:val="30"/>
          <w:szCs w:val="30"/>
          <w:highlight w:val="none"/>
        </w:rPr>
        <w:t>昆明滇池水务股份有限公司2025-202</w:t>
      </w:r>
      <w:r>
        <w:rPr>
          <w:rFonts w:hint="eastAsia" w:ascii="宋体" w:hAnsi="宋体" w:cs="宋体"/>
          <w:b/>
          <w:color w:val="auto"/>
          <w:sz w:val="30"/>
          <w:szCs w:val="30"/>
          <w:highlight w:val="none"/>
          <w:lang w:val="en-US" w:eastAsia="zh-CN"/>
        </w:rPr>
        <w:t>7</w:t>
      </w:r>
      <w:r>
        <w:rPr>
          <w:rFonts w:hint="eastAsia" w:ascii="宋体" w:hAnsi="宋体" w:cs="宋体"/>
          <w:b/>
          <w:color w:val="auto"/>
          <w:sz w:val="30"/>
          <w:szCs w:val="30"/>
          <w:highlight w:val="none"/>
        </w:rPr>
        <w:t>年职业技能认定培训合作项目</w:t>
      </w:r>
    </w:p>
    <w:p w14:paraId="31635A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0"/>
          <w:szCs w:val="30"/>
          <w:highlight w:val="none"/>
        </w:rPr>
      </w:pPr>
      <w:r>
        <w:rPr>
          <w:rFonts w:hint="eastAsia" w:ascii="宋体" w:hAnsi="宋体" w:cs="宋体"/>
          <w:b/>
          <w:color w:val="auto"/>
          <w:sz w:val="30"/>
          <w:szCs w:val="30"/>
          <w:highlight w:val="none"/>
        </w:rPr>
        <w:t>询价比选公告</w:t>
      </w:r>
    </w:p>
    <w:p w14:paraId="455AA422">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lang w:val="en-US" w:eastAsia="zh-CN"/>
        </w:rPr>
        <w:t>项目概况</w:t>
      </w:r>
    </w:p>
    <w:p w14:paraId="4B0833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1.1比选项目名称</w:t>
      </w:r>
      <w:r>
        <w:rPr>
          <w:rFonts w:hint="eastAsia" w:ascii="宋体" w:hAnsi="宋体" w:cs="宋体"/>
          <w:color w:val="auto"/>
          <w:sz w:val="24"/>
          <w:highlight w:val="none"/>
        </w:rPr>
        <w:t>：昆明滇池水务股份有限公司2025-202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年职业技能认定</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合作</w:t>
      </w:r>
      <w:r>
        <w:rPr>
          <w:rFonts w:hint="eastAsia" w:ascii="宋体" w:hAnsi="宋体" w:cs="宋体"/>
          <w:color w:val="auto"/>
          <w:sz w:val="24"/>
          <w:highlight w:val="none"/>
          <w:lang w:val="en-US" w:eastAsia="zh-CN"/>
        </w:rPr>
        <w:t>项目</w:t>
      </w:r>
    </w:p>
    <w:p w14:paraId="0258FF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color w:val="auto"/>
          <w:sz w:val="24"/>
          <w:highlight w:val="none"/>
        </w:rPr>
        <w:t>1.2比选单位全称</w:t>
      </w:r>
      <w:r>
        <w:rPr>
          <w:rFonts w:hint="eastAsia" w:ascii="宋体" w:hAnsi="宋体" w:cs="宋体"/>
          <w:color w:val="auto"/>
          <w:sz w:val="24"/>
          <w:highlight w:val="none"/>
        </w:rPr>
        <w:t>：昆明滇池水务股份有限公司</w:t>
      </w:r>
    </w:p>
    <w:p w14:paraId="04FAE2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1.3合作期限：2025年至2027年，共三年，以合同签订时间为准。</w:t>
      </w:r>
    </w:p>
    <w:p w14:paraId="366A42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1.4预算金额：本项目为市场化合作项目，预计三年合作总费用不高于20万元。</w:t>
      </w:r>
    </w:p>
    <w:p w14:paraId="2D8AFF76">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2.合作内容及要求</w:t>
      </w:r>
    </w:p>
    <w:p w14:paraId="17104B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昆明滇池水务股份有限公司（以下简称“采购人”）拟通过公开询价比选方式，</w:t>
      </w:r>
      <w:r>
        <w:rPr>
          <w:rFonts w:hint="eastAsia" w:ascii="宋体" w:hAnsi="宋体" w:cs="宋体"/>
          <w:b w:val="0"/>
          <w:bCs/>
          <w:color w:val="auto"/>
          <w:sz w:val="24"/>
          <w:highlight w:val="none"/>
          <w:lang w:val="en-US" w:eastAsia="zh-CN"/>
        </w:rPr>
        <w:t>择优选择一家机构开展职业技能认定培训。合作工种包括但不限于碳排放管理员、企业人力资源管理师、职业培训师、设备点检员、人工智能训练师等。合作等级：高级工。</w:t>
      </w:r>
    </w:p>
    <w:p w14:paraId="634B49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2.1采购人职责：负责</w:t>
      </w:r>
      <w:r>
        <w:rPr>
          <w:rFonts w:hint="default" w:ascii="宋体" w:hAnsi="宋体" w:cs="宋体"/>
          <w:b w:val="0"/>
          <w:bCs/>
          <w:color w:val="auto"/>
          <w:sz w:val="24"/>
          <w:highlight w:val="none"/>
          <w:lang w:eastAsia="zh-CN"/>
          <w:woUserID w:val="1"/>
        </w:rPr>
        <w:t>职业技能认定服务，包括：</w:t>
      </w:r>
      <w:r>
        <w:rPr>
          <w:rFonts w:hint="eastAsia" w:ascii="宋体" w:hAnsi="宋体" w:cs="宋体"/>
          <w:b w:val="0"/>
          <w:bCs/>
          <w:color w:val="auto"/>
          <w:sz w:val="24"/>
          <w:highlight w:val="none"/>
          <w:lang w:val="en-US" w:eastAsia="zh-CN"/>
        </w:rPr>
        <w:t>组织报名</w:t>
      </w:r>
      <w:r>
        <w:rPr>
          <w:rFonts w:hint="default" w:ascii="宋体" w:hAnsi="宋体" w:cs="宋体"/>
          <w:b w:val="0"/>
          <w:bCs/>
          <w:color w:val="auto"/>
          <w:sz w:val="24"/>
          <w:highlight w:val="none"/>
          <w:lang w:eastAsia="zh-CN"/>
          <w:woUserID w:val="1"/>
        </w:rPr>
        <w:t>、报名条件咨询</w:t>
      </w:r>
      <w:r>
        <w:rPr>
          <w:rFonts w:hint="eastAsia" w:ascii="宋体" w:hAnsi="宋体" w:cs="宋体"/>
          <w:b w:val="0"/>
          <w:bCs/>
          <w:color w:val="auto"/>
          <w:sz w:val="24"/>
          <w:highlight w:val="none"/>
          <w:lang w:val="en-US" w:eastAsia="zh-CN"/>
        </w:rPr>
        <w:t>、安排场地、</w:t>
      </w:r>
      <w:r>
        <w:rPr>
          <w:rFonts w:hint="default" w:ascii="宋体" w:hAnsi="宋体" w:cs="宋体"/>
          <w:b w:val="0"/>
          <w:bCs/>
          <w:color w:val="auto"/>
          <w:sz w:val="24"/>
          <w:highlight w:val="none"/>
          <w:lang w:val="en-US" w:eastAsia="zh-CN"/>
        </w:rPr>
        <w:t>发布</w:t>
      </w:r>
      <w:r>
        <w:rPr>
          <w:rFonts w:hint="eastAsia" w:ascii="宋体" w:hAnsi="宋体" w:cs="宋体"/>
          <w:b w:val="0"/>
          <w:bCs/>
          <w:color w:val="auto"/>
          <w:sz w:val="24"/>
          <w:highlight w:val="none"/>
          <w:lang w:val="en-US" w:eastAsia="zh-CN"/>
        </w:rPr>
        <w:t>通知、技能认定政策指导等；</w:t>
      </w:r>
    </w:p>
    <w:p w14:paraId="32E914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2.2合作机构职责：负责职业技能认定培训</w:t>
      </w:r>
      <w:r>
        <w:rPr>
          <w:rFonts w:hint="default" w:ascii="宋体" w:hAnsi="宋体" w:cs="宋体"/>
          <w:b w:val="0"/>
          <w:bCs/>
          <w:color w:val="auto"/>
          <w:sz w:val="24"/>
          <w:highlight w:val="none"/>
          <w:lang w:val="en-US" w:eastAsia="zh-CN"/>
        </w:rPr>
        <w:t>和考评</w:t>
      </w:r>
      <w:r>
        <w:rPr>
          <w:rFonts w:hint="eastAsia" w:ascii="宋体" w:hAnsi="宋体" w:cs="宋体"/>
          <w:b w:val="0"/>
          <w:bCs/>
          <w:color w:val="auto"/>
          <w:sz w:val="24"/>
          <w:highlight w:val="none"/>
          <w:lang w:val="en-US" w:eastAsia="zh-CN"/>
        </w:rPr>
        <w:t>，包括但不限于：培训教师授课、教材教具筹备、认定</w:t>
      </w:r>
      <w:r>
        <w:rPr>
          <w:rFonts w:hint="default" w:ascii="宋体" w:hAnsi="宋体" w:cs="宋体"/>
          <w:b w:val="0"/>
          <w:bCs/>
          <w:color w:val="auto"/>
          <w:sz w:val="24"/>
          <w:highlight w:val="none"/>
          <w:lang w:val="en-US" w:eastAsia="zh-CN"/>
        </w:rPr>
        <w:t>出题及考评</w:t>
      </w:r>
      <w:r>
        <w:rPr>
          <w:rFonts w:hint="eastAsia" w:ascii="宋体" w:hAnsi="宋体" w:cs="宋体"/>
          <w:b w:val="0"/>
          <w:bCs/>
          <w:color w:val="auto"/>
          <w:sz w:val="24"/>
          <w:highlight w:val="none"/>
          <w:lang w:val="en-US" w:eastAsia="zh-CN"/>
        </w:rPr>
        <w:t>等事宜。</w:t>
      </w:r>
    </w:p>
    <w:p w14:paraId="6A0048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b w:val="0"/>
          <w:bCs/>
          <w:color w:val="auto"/>
          <w:sz w:val="24"/>
          <w:highlight w:val="none"/>
          <w:lang w:eastAsia="zh-CN"/>
          <w:woUserID w:val="2"/>
        </w:rPr>
      </w:pPr>
      <w:r>
        <w:rPr>
          <w:rFonts w:hint="default" w:ascii="宋体" w:hAnsi="宋体" w:cs="宋体"/>
          <w:b w:val="0"/>
          <w:bCs/>
          <w:color w:val="auto"/>
          <w:sz w:val="24"/>
          <w:highlight w:val="none"/>
          <w:lang w:eastAsia="zh-CN"/>
        </w:rPr>
        <w:t xml:space="preserve"> </w:t>
      </w:r>
      <w:r>
        <w:rPr>
          <w:rFonts w:hint="default" w:ascii="宋体" w:hAnsi="宋体" w:cs="宋体"/>
          <w:b w:val="0"/>
          <w:bCs/>
          <w:color w:val="auto"/>
          <w:sz w:val="24"/>
          <w:highlight w:val="none"/>
          <w:lang w:eastAsia="zh-CN"/>
          <w:woUserID w:val="2"/>
        </w:rPr>
        <w:t xml:space="preserve">   </w:t>
      </w:r>
      <w:r>
        <w:rPr>
          <w:rFonts w:hint="default" w:ascii="宋体" w:hAnsi="宋体" w:cs="宋体"/>
          <w:b w:val="0"/>
          <w:bCs/>
          <w:color w:val="auto"/>
          <w:sz w:val="24"/>
          <w:highlight w:val="none"/>
          <w:lang w:eastAsia="zh-CN"/>
        </w:rPr>
        <w:t>2.3</w:t>
      </w:r>
      <w:r>
        <w:rPr>
          <w:rFonts w:hint="eastAsia" w:ascii="宋体" w:hAnsi="宋体" w:cs="宋体"/>
          <w:b w:val="0"/>
          <w:bCs/>
          <w:color w:val="auto"/>
          <w:sz w:val="24"/>
          <w:highlight w:val="none"/>
          <w:lang w:val="en-US" w:eastAsia="zh-CN"/>
        </w:rPr>
        <w:t>合作机构服务质量要求：每个工种需提供不低于16学时的现场培训，</w:t>
      </w:r>
      <w:r>
        <w:rPr>
          <w:rFonts w:hint="default" w:ascii="宋体" w:hAnsi="宋体" w:cs="宋体"/>
          <w:b w:val="0"/>
          <w:bCs/>
          <w:color w:val="auto"/>
          <w:sz w:val="24"/>
          <w:highlight w:val="none"/>
          <w:lang w:eastAsia="zh-CN"/>
          <w:woUserID w:val="2"/>
        </w:rPr>
        <w:t>授课讲师需具备</w:t>
      </w:r>
      <w:r>
        <w:rPr>
          <w:rFonts w:hint="eastAsia" w:ascii="宋体" w:hAnsi="宋体" w:cs="宋体"/>
          <w:b w:val="0"/>
          <w:bCs/>
          <w:color w:val="auto"/>
          <w:sz w:val="24"/>
          <w:highlight w:val="none"/>
          <w:lang w:val="en-US" w:eastAsia="zh-CN"/>
          <w:woUserID w:val="2"/>
        </w:rPr>
        <w:t>央</w:t>
      </w:r>
      <w:r>
        <w:rPr>
          <w:rFonts w:hint="default" w:ascii="宋体" w:hAnsi="宋体" w:cs="宋体"/>
          <w:b w:val="0"/>
          <w:bCs/>
          <w:color w:val="auto"/>
          <w:sz w:val="24"/>
          <w:highlight w:val="none"/>
          <w:lang w:eastAsia="zh-CN"/>
          <w:woUserID w:val="2"/>
        </w:rPr>
        <w:t>国企</w:t>
      </w:r>
      <w:r>
        <w:rPr>
          <w:rFonts w:hint="eastAsia" w:ascii="宋体" w:hAnsi="宋体" w:cs="宋体"/>
          <w:b w:val="0"/>
          <w:bCs/>
          <w:color w:val="auto"/>
          <w:sz w:val="24"/>
          <w:highlight w:val="none"/>
          <w:lang w:eastAsia="zh-CN"/>
          <w:woUserID w:val="2"/>
        </w:rPr>
        <w:t>、</w:t>
      </w:r>
      <w:r>
        <w:rPr>
          <w:rFonts w:hint="eastAsia" w:ascii="宋体" w:hAnsi="宋体" w:cs="宋体"/>
          <w:b w:val="0"/>
          <w:bCs/>
          <w:color w:val="auto"/>
          <w:sz w:val="24"/>
          <w:highlight w:val="none"/>
          <w:lang w:val="en-US" w:eastAsia="zh-CN"/>
          <w:woUserID w:val="2"/>
        </w:rPr>
        <w:t>事业单位</w:t>
      </w:r>
      <w:r>
        <w:rPr>
          <w:rFonts w:hint="default" w:ascii="宋体" w:hAnsi="宋体" w:cs="宋体"/>
          <w:b w:val="0"/>
          <w:bCs/>
          <w:color w:val="auto"/>
          <w:sz w:val="24"/>
          <w:highlight w:val="none"/>
          <w:lang w:eastAsia="zh-CN"/>
          <w:woUserID w:val="2"/>
        </w:rPr>
        <w:t>授课经验并提供互动式教学，每场培训至少配备1名助教老师全程跟班。</w:t>
      </w:r>
    </w:p>
    <w:p w14:paraId="3B96FC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r>
        <w:rPr>
          <w:rFonts w:hint="default" w:ascii="宋体" w:hAnsi="宋体" w:cs="宋体"/>
          <w:b w:val="0"/>
          <w:bCs/>
          <w:color w:val="auto"/>
          <w:sz w:val="24"/>
          <w:highlight w:val="none"/>
          <w:lang w:eastAsia="zh-CN"/>
        </w:rPr>
        <w:t>4</w:t>
      </w:r>
      <w:r>
        <w:rPr>
          <w:rFonts w:hint="eastAsia" w:ascii="宋体" w:hAnsi="宋体" w:cs="宋体"/>
          <w:b w:val="0"/>
          <w:bCs/>
          <w:color w:val="auto"/>
          <w:sz w:val="24"/>
          <w:highlight w:val="none"/>
          <w:lang w:val="en-US" w:eastAsia="zh-CN"/>
        </w:rPr>
        <w:t>合作费用方式：合作机构负责向通过认定考试考生收取培训及认定费用，并承担培训班相关费用支出；合作机构在学员缴纳培训及认定费用后15个工作日内，按协议约定向采购人支付</w:t>
      </w:r>
      <w:r>
        <w:rPr>
          <w:rFonts w:hint="default" w:ascii="宋体" w:hAnsi="宋体" w:cs="宋体"/>
          <w:b w:val="0"/>
          <w:bCs/>
          <w:color w:val="auto"/>
          <w:sz w:val="24"/>
          <w:highlight w:val="none"/>
          <w:lang w:val="en-US" w:eastAsia="zh-CN"/>
        </w:rPr>
        <w:t>认定服务</w:t>
      </w:r>
      <w:r>
        <w:rPr>
          <w:rFonts w:hint="eastAsia" w:ascii="宋体" w:hAnsi="宋体" w:cs="宋体"/>
          <w:b w:val="0"/>
          <w:bCs/>
          <w:color w:val="auto"/>
          <w:sz w:val="24"/>
          <w:highlight w:val="none"/>
          <w:lang w:val="en-US" w:eastAsia="zh-CN"/>
        </w:rPr>
        <w:t>费，具体以实际开展的认定业务和人数按班次进行结算。</w:t>
      </w:r>
    </w:p>
    <w:p w14:paraId="57E409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bookmarkStart w:id="0" w:name="_Toc3154299"/>
      <w:bookmarkStart w:id="1" w:name="_Toc2528376"/>
      <w:bookmarkStart w:id="2" w:name="_Toc23988705"/>
      <w:bookmarkStart w:id="3" w:name="_Toc509364569"/>
      <w:bookmarkStart w:id="4" w:name="_Toc32792263"/>
      <w:bookmarkStart w:id="5" w:name="_Toc2528416"/>
      <w:bookmarkStart w:id="6" w:name="_Toc37826261"/>
      <w:bookmarkStart w:id="7" w:name="_Toc32792324"/>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比选申请人资格要求</w:t>
      </w:r>
      <w:bookmarkEnd w:id="0"/>
      <w:bookmarkEnd w:id="1"/>
      <w:bookmarkEnd w:id="2"/>
      <w:bookmarkEnd w:id="3"/>
      <w:bookmarkEnd w:id="4"/>
      <w:bookmarkEnd w:id="5"/>
      <w:bookmarkEnd w:id="6"/>
      <w:bookmarkEnd w:id="7"/>
    </w:p>
    <w:p w14:paraId="7C556A1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bookmarkStart w:id="8" w:name="_Toc356981092"/>
      <w:bookmarkStart w:id="9" w:name="_Toc356986873"/>
      <w:bookmarkStart w:id="10" w:name="_Hlk32788753"/>
      <w:bookmarkStart w:id="11" w:name="_Toc356981003"/>
      <w:bookmarkStart w:id="12" w:name="_Toc356981180"/>
      <w:bookmarkStart w:id="13" w:name="_Toc356997992"/>
      <w:bookmarkStart w:id="14" w:name="_Toc370821730"/>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合作机构</w:t>
      </w:r>
      <w:r>
        <w:rPr>
          <w:rFonts w:hint="eastAsia" w:ascii="宋体" w:hAnsi="宋体" w:cs="宋体"/>
          <w:color w:val="auto"/>
          <w:sz w:val="24"/>
          <w:highlight w:val="none"/>
        </w:rPr>
        <w:t>须为中华人民共和国境内注册的法人或其他组织（具备有效的营业执照或事业单位法人证书或其他类似的法定证明文件）</w:t>
      </w:r>
      <w:r>
        <w:rPr>
          <w:rFonts w:hint="eastAsia" w:ascii="宋体" w:hAnsi="宋体" w:cs="宋体"/>
          <w:color w:val="auto"/>
          <w:sz w:val="24"/>
          <w:highlight w:val="none"/>
          <w:lang w:eastAsia="zh-CN"/>
        </w:rPr>
        <w:t>。</w:t>
      </w:r>
    </w:p>
    <w:p w14:paraId="685FB64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资质要求：合作机构应具备办学许可证，且至少具备拟合作工种：碳排放管理员、企业人力资源管理师、职业培训师、设备点检员、人工智能训练师其中任意3个工种的培训资质。（提供办学许可证</w:t>
      </w:r>
      <w:r>
        <w:rPr>
          <w:rFonts w:hint="default" w:ascii="宋体" w:hAnsi="宋体" w:cs="宋体"/>
          <w:color w:val="auto"/>
          <w:sz w:val="24"/>
          <w:highlight w:val="none"/>
          <w:lang w:eastAsia="zh-CN"/>
          <w:woUserID w:val="2"/>
        </w:rPr>
        <w:t>、</w:t>
      </w:r>
      <w:r>
        <w:rPr>
          <w:rFonts w:hint="eastAsia" w:ascii="宋体" w:hAnsi="宋体" w:cs="宋体"/>
          <w:color w:val="auto"/>
          <w:sz w:val="24"/>
          <w:highlight w:val="none"/>
          <w:lang w:val="en-US" w:eastAsia="zh-CN"/>
        </w:rPr>
        <w:t>人社部门或审批部门相关职业工种批复文件）</w:t>
      </w:r>
    </w:p>
    <w:p w14:paraId="14D14E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.3项目</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要求：服务于本项目的</w:t>
      </w:r>
      <w:r>
        <w:rPr>
          <w:rFonts w:hint="eastAsia" w:ascii="宋体" w:hAnsi="宋体" w:cs="宋体"/>
          <w:color w:val="auto"/>
          <w:sz w:val="24"/>
          <w:highlight w:val="none"/>
          <w:lang w:val="en-US" w:eastAsia="zh-CN"/>
        </w:rPr>
        <w:t>组织</w:t>
      </w:r>
      <w:r>
        <w:rPr>
          <w:rFonts w:hint="eastAsia" w:ascii="宋体" w:hAnsi="宋体" w:cs="宋体"/>
          <w:color w:val="auto"/>
          <w:sz w:val="24"/>
          <w:highlight w:val="none"/>
        </w:rPr>
        <w:t>人员不少于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成员均需持有高级工及以上技能等级证书</w:t>
      </w:r>
      <w:r>
        <w:rPr>
          <w:rFonts w:hint="eastAsia" w:ascii="宋体" w:hAnsi="宋体" w:cs="宋体"/>
          <w:color w:val="auto"/>
          <w:sz w:val="24"/>
          <w:highlight w:val="none"/>
          <w:lang w:eastAsia="zh-CN"/>
        </w:rPr>
        <w:t>。</w:t>
      </w:r>
    </w:p>
    <w:p w14:paraId="0125D6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3.4业绩要求：近3年内（2022年8月以来）需具备职业技能认定培训服务经验，相关合作项目不少于3个，</w:t>
      </w:r>
      <w:r>
        <w:rPr>
          <w:rFonts w:hint="default" w:ascii="宋体" w:hAnsi="宋体" w:cs="宋体"/>
          <w:color w:val="auto"/>
          <w:sz w:val="24"/>
          <w:highlight w:val="none"/>
          <w:lang w:eastAsia="zh-CN"/>
          <w:woUserID w:val="2"/>
        </w:rPr>
        <w:t>且</w:t>
      </w:r>
      <w:r>
        <w:rPr>
          <w:rFonts w:hint="eastAsia" w:ascii="宋体" w:hAnsi="宋体" w:cs="宋体"/>
          <w:color w:val="auto"/>
          <w:sz w:val="24"/>
          <w:highlight w:val="none"/>
          <w:lang w:val="en-US" w:eastAsia="zh-CN"/>
        </w:rPr>
        <w:t>单个项目合同金额均不低于20万元（提供证明材料，证明材料指中标通知书或合同或协议或业主证明等资料）。</w:t>
      </w:r>
    </w:p>
    <w:p w14:paraId="2FFE0D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财务要求：合作机构财务状况良好，提供近三年（2022年-2024年）年度财务报表(包括资产负债表、利润表、现金流量表)；成立不满三年的，提供自成立至今的年度财务报表(包括资产负债表、利润表、现金流量表)。注：（1）若新成立的企业提供成立至今财务报表或证明材料及说明。（2）如有财务审计报告则附财务审计报告。</w:t>
      </w:r>
    </w:p>
    <w:p w14:paraId="2FF40B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信誉要求：</w:t>
      </w:r>
      <w:bookmarkEnd w:id="8"/>
      <w:bookmarkEnd w:id="9"/>
      <w:bookmarkEnd w:id="10"/>
      <w:bookmarkEnd w:id="11"/>
      <w:bookmarkEnd w:id="12"/>
      <w:bookmarkEnd w:id="13"/>
      <w:bookmarkEnd w:id="14"/>
    </w:p>
    <w:p w14:paraId="2E355B6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供应商没有处于被责令停产停业、暂扣或者吊销营业执照（或许可证）；没有进入清算程序，或被宣告破产，或</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丧失履约能力的情形，202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年1月1日至今没有骗取中标和严重违约、未发生过重大质量安全事故、没有处于被项目所在地政府或国家部委禁止市场准入等情形（提供书面承诺）。</w:t>
      </w:r>
    </w:p>
    <w:p w14:paraId="5C2248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供应商在响应文件递交截止时间前未被列入“信用中国”网站（www.creditchina.gov.cn） “严重失信主体名单”或“重大税收违法失信主体名单”，提供网上查询结果。</w:t>
      </w:r>
    </w:p>
    <w:p w14:paraId="65D10BE9">
      <w:pPr>
        <w:pStyle w:val="6"/>
        <w:keepNext w:val="0"/>
        <w:keepLines w:val="0"/>
        <w:pageBreakBefore w:val="0"/>
        <w:widowControl w:val="0"/>
        <w:kinsoku/>
        <w:wordWrap/>
        <w:overflowPunct/>
        <w:topLinePunct w:val="0"/>
        <w:autoSpaceDE/>
        <w:autoSpaceDN/>
        <w:bidi w:val="0"/>
        <w:spacing w:after="0"/>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3.7本项目不接受联合体。</w:t>
      </w:r>
    </w:p>
    <w:p w14:paraId="4A8EF33A">
      <w:pPr>
        <w:pStyle w:val="6"/>
        <w:keepNext w:val="0"/>
        <w:keepLines w:val="0"/>
        <w:pageBreakBefore w:val="0"/>
        <w:widowControl w:val="0"/>
        <w:kinsoku/>
        <w:wordWrap/>
        <w:overflowPunct/>
        <w:topLinePunct w:val="0"/>
        <w:autoSpaceDE/>
        <w:autoSpaceDN/>
        <w:bidi w:val="0"/>
        <w:spacing w:after="0"/>
        <w:ind w:firstLine="480" w:firstLineChars="200"/>
        <w:textAlignment w:val="auto"/>
        <w:rPr>
          <w:rFonts w:hint="default" w:ascii="宋体" w:hAnsi="宋体" w:cs="宋体"/>
          <w:color w:val="auto"/>
          <w:sz w:val="24"/>
          <w:highlight w:val="none"/>
          <w:lang w:val="en-US" w:eastAsia="zh-CN"/>
        </w:rPr>
      </w:pPr>
    </w:p>
    <w:p w14:paraId="047C53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4.资格审查方法</w:t>
      </w:r>
    </w:p>
    <w:p w14:paraId="14102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color w:val="auto"/>
          <w:sz w:val="24"/>
          <w:highlight w:val="none"/>
          <w:lang w:val="en-US" w:eastAsia="zh-CN"/>
        </w:rPr>
      </w:pPr>
      <w:r>
        <w:rPr>
          <w:rFonts w:hint="eastAsia" w:ascii="宋体" w:hAnsi="宋体" w:cs="宋体"/>
          <w:b w:val="0"/>
          <w:bCs/>
          <w:color w:val="auto"/>
          <w:sz w:val="24"/>
          <w:highlight w:val="none"/>
          <w:lang w:val="en-US" w:eastAsia="zh-CN"/>
        </w:rPr>
        <w:t>本项目资格审查方式采用资格后审。</w:t>
      </w:r>
    </w:p>
    <w:p w14:paraId="0CC2F4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.询价比选</w:t>
      </w:r>
      <w:r>
        <w:rPr>
          <w:rFonts w:hint="eastAsia" w:ascii="宋体" w:hAnsi="宋体" w:cs="宋体"/>
          <w:b/>
          <w:color w:val="auto"/>
          <w:sz w:val="24"/>
          <w:highlight w:val="none"/>
          <w:lang w:val="en-US" w:eastAsia="zh-CN"/>
        </w:rPr>
        <w:t>申请</w:t>
      </w:r>
      <w:r>
        <w:rPr>
          <w:rFonts w:hint="eastAsia" w:ascii="宋体" w:hAnsi="宋体" w:cs="宋体"/>
          <w:b/>
          <w:color w:val="auto"/>
          <w:sz w:val="24"/>
          <w:highlight w:val="none"/>
        </w:rPr>
        <w:t>文件获取</w:t>
      </w:r>
    </w:p>
    <w:p w14:paraId="78382F4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bookmarkStart w:id="15" w:name="_Toc186513157"/>
      <w:r>
        <w:rPr>
          <w:rFonts w:hint="eastAsia" w:ascii="宋体" w:hAnsi="宋体" w:cs="宋体"/>
          <w:color w:val="auto"/>
          <w:sz w:val="24"/>
          <w:highlight w:val="none"/>
          <w:lang w:val="en-US" w:eastAsia="zh-CN"/>
        </w:rPr>
        <w:t>5.1文件获取方式：凡有意参加询价者，请于2025年9月1日至2025年9月3日，每日9时至17时(北京时间，下同)</w:t>
      </w:r>
      <w:r>
        <w:rPr>
          <w:rFonts w:hint="eastAsia" w:ascii="宋体" w:hAnsi="宋体" w:cs="宋体"/>
          <w:color w:val="auto"/>
          <w:sz w:val="24"/>
          <w:highlight w:val="none"/>
          <w:lang w:val="en-US" w:eastAsia="zh-CN"/>
        </w:rPr>
        <w:t>，发送邮件至1360621458@qq.com获取；本次询价采购文件售价0元/份。</w:t>
      </w:r>
    </w:p>
    <w:p w14:paraId="0D216C6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5.2邮件内容为：（以下内容均为加盖公章的彩色扫描件，格式为PDF）</w:t>
      </w:r>
    </w:p>
    <w:p w14:paraId="395A19C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（1）法定代表人身份证明书；</w:t>
      </w:r>
    </w:p>
    <w:p w14:paraId="246BD2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（2）法定代表人授权委托书；</w:t>
      </w:r>
    </w:p>
    <w:p w14:paraId="7E976E5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（3）经办人身份证；</w:t>
      </w:r>
    </w:p>
    <w:p w14:paraId="6CA964F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（4）营业执照复印件；</w:t>
      </w:r>
    </w:p>
    <w:p w14:paraId="4EDB918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（5）经办人联系方式及邮件地址。</w:t>
      </w:r>
    </w:p>
    <w:p w14:paraId="7E85627D">
      <w:pPr>
        <w:keepNext w:val="0"/>
        <w:keepLines w:val="0"/>
        <w:pageBreakBefore w:val="0"/>
        <w:widowControl w:val="0"/>
        <w:kinsoku/>
        <w:wordWrap/>
        <w:overflowPunct/>
        <w:topLinePunct w:val="0"/>
        <w:autoSpaceDE/>
        <w:autoSpaceDN/>
        <w:bidi w:val="0"/>
        <w:spacing w:line="360" w:lineRule="auto"/>
        <w:ind w:left="479" w:leftChars="228"/>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.比选报价</w:t>
      </w:r>
      <w:bookmarkEnd w:id="15"/>
    </w:p>
    <w:p w14:paraId="7EB9CB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.1报价方式：</w:t>
      </w:r>
      <w:r>
        <w:rPr>
          <w:rFonts w:hint="eastAsia" w:ascii="宋体" w:hAnsi="宋体" w:cs="宋体"/>
          <w:color w:val="auto"/>
          <w:sz w:val="24"/>
          <w:highlight w:val="none"/>
          <w:lang w:val="en-US" w:eastAsia="zh-CN"/>
        </w:rPr>
        <w:t>提供向考生收费报价，需同时满足以下要求：</w:t>
      </w:r>
    </w:p>
    <w:p w14:paraId="63775B5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50" w:leftChars="0" w:firstLine="48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向考生收取培训及认定费用标准：</w:t>
      </w:r>
    </w:p>
    <w:p w14:paraId="412BE44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30" w:lef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碳排放管理员（高级工）等特殊工种：不高于1800元/人/证；</w:t>
      </w:r>
    </w:p>
    <w:p w14:paraId="3D9CCC4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30" w:lef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b w:val="0"/>
          <w:bCs/>
          <w:color w:val="auto"/>
          <w:sz w:val="24"/>
          <w:highlight w:val="none"/>
          <w:lang w:val="en-US" w:eastAsia="zh-CN"/>
        </w:rPr>
        <w:t>企业人力资源管理师、职业培训师、设备点检员、人工智能训练师</w:t>
      </w:r>
      <w:r>
        <w:rPr>
          <w:rFonts w:hint="eastAsia" w:ascii="宋体" w:hAnsi="宋体" w:cs="宋体"/>
          <w:color w:val="auto"/>
          <w:sz w:val="24"/>
          <w:highlight w:val="none"/>
          <w:lang w:val="en-US" w:eastAsia="zh-CN"/>
        </w:rPr>
        <w:t>（高级工）等一般工种：不高于1</w:t>
      </w:r>
      <w:r>
        <w:rPr>
          <w:rFonts w:hint="default" w:ascii="宋体" w:hAnsi="宋体" w:cs="宋体"/>
          <w:color w:val="auto"/>
          <w:sz w:val="24"/>
          <w:highlight w:val="none"/>
          <w:lang w:eastAsia="zh-CN"/>
          <w:woUserID w:val="2"/>
        </w:rPr>
        <w:t>4</w:t>
      </w:r>
      <w:r>
        <w:rPr>
          <w:rFonts w:hint="eastAsia" w:ascii="宋体" w:hAnsi="宋体" w:cs="宋体"/>
          <w:color w:val="auto"/>
          <w:sz w:val="24"/>
          <w:highlight w:val="none"/>
          <w:lang w:val="en-US" w:eastAsia="zh-CN"/>
        </w:rPr>
        <w:t>00元/人/证；</w:t>
      </w:r>
    </w:p>
    <w:p w14:paraId="5325CD5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50" w:leftChars="0" w:firstLine="480" w:firstLineChars="0"/>
        <w:textAlignment w:val="auto"/>
        <w:rPr>
          <w:rFonts w:hint="default"/>
          <w:color w:val="auto"/>
          <w:lang w:val="en-US" w:eastAsia="zh-CN"/>
        </w:rPr>
      </w:pPr>
      <w:r>
        <w:rPr>
          <w:rFonts w:hint="eastAsia" w:ascii="宋体" w:hAnsi="宋体" w:cs="宋体"/>
          <w:color w:val="auto"/>
          <w:sz w:val="24"/>
          <w:highlight w:val="none"/>
          <w:lang w:val="en-US" w:eastAsia="zh-CN"/>
          <w:woUserID w:val="2"/>
        </w:rPr>
        <w:t>向采购人支付</w:t>
      </w:r>
      <w:r>
        <w:rPr>
          <w:rFonts w:hint="default" w:ascii="宋体" w:hAnsi="宋体" w:cs="宋体"/>
          <w:color w:val="auto"/>
          <w:sz w:val="24"/>
          <w:highlight w:val="none"/>
          <w:lang w:eastAsia="zh-CN"/>
          <w:woUserID w:val="2"/>
        </w:rPr>
        <w:t>认定服务</w:t>
      </w:r>
      <w:r>
        <w:rPr>
          <w:rFonts w:hint="eastAsia" w:ascii="宋体" w:hAnsi="宋体" w:cs="宋体"/>
          <w:color w:val="auto"/>
          <w:sz w:val="24"/>
          <w:highlight w:val="none"/>
          <w:lang w:val="en-US" w:eastAsia="zh-CN"/>
          <w:woUserID w:val="2"/>
        </w:rPr>
        <w:t>费用：固定价</w:t>
      </w:r>
      <w:r>
        <w:rPr>
          <w:rFonts w:hint="eastAsia" w:ascii="宋体" w:hAnsi="宋体" w:cs="宋体"/>
          <w:color w:val="auto"/>
          <w:sz w:val="24"/>
          <w:highlight w:val="none"/>
          <w:woUserID w:val="2"/>
        </w:rPr>
        <w:t>5</w:t>
      </w:r>
      <w:r>
        <w:rPr>
          <w:rFonts w:hint="eastAsia" w:ascii="宋体" w:hAnsi="宋体" w:cs="宋体"/>
          <w:color w:val="auto"/>
          <w:sz w:val="24"/>
          <w:highlight w:val="none"/>
          <w:lang w:val="en-US" w:eastAsia="zh-CN"/>
          <w:woUserID w:val="2"/>
        </w:rPr>
        <w:t>0</w:t>
      </w:r>
      <w:r>
        <w:rPr>
          <w:rFonts w:hint="eastAsia" w:ascii="宋体" w:hAnsi="宋体" w:cs="宋体"/>
          <w:color w:val="auto"/>
          <w:sz w:val="24"/>
          <w:highlight w:val="none"/>
          <w:woUserID w:val="2"/>
        </w:rPr>
        <w:t>0元/人</w:t>
      </w:r>
      <w:r>
        <w:rPr>
          <w:rFonts w:hint="eastAsia" w:ascii="宋体" w:hAnsi="宋体" w:cs="宋体"/>
          <w:color w:val="auto"/>
          <w:sz w:val="24"/>
          <w:highlight w:val="none"/>
          <w:lang w:val="en-US" w:eastAsia="zh-CN"/>
          <w:woUserID w:val="2"/>
        </w:rPr>
        <w:t>/证</w:t>
      </w:r>
      <w:r>
        <w:rPr>
          <w:rFonts w:hint="eastAsia" w:ascii="宋体" w:hAnsi="宋体" w:cs="宋体"/>
          <w:color w:val="auto"/>
          <w:sz w:val="24"/>
          <w:highlight w:val="none"/>
          <w:woUserID w:val="2"/>
        </w:rPr>
        <w:t>。</w:t>
      </w:r>
    </w:p>
    <w:p w14:paraId="7ED53C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在合同实施期间，成交价不因国家政策或法规、标准及市场因素的变化而调整，也不因具体承担内容和工作量的调整而调整。</w:t>
      </w:r>
    </w:p>
    <w:p w14:paraId="60688C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.2比选的报价及合同所有款项的支付均以人民币计算。</w:t>
      </w:r>
    </w:p>
    <w:p w14:paraId="7EE785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7.报价文件的递交</w:t>
      </w:r>
    </w:p>
    <w:p w14:paraId="08CF4C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（1）递交截止时间：2025 年</w:t>
      </w:r>
      <w:r>
        <w:rPr>
          <w:rFonts w:hint="default" w:ascii="宋体" w:hAnsi="宋体" w:cs="宋体"/>
          <w:b w:val="0"/>
          <w:bCs/>
          <w:color w:val="auto"/>
          <w:sz w:val="24"/>
          <w:highlight w:val="none"/>
          <w:lang w:eastAsia="zh-CN"/>
          <w:woUserID w:val="2"/>
        </w:rPr>
        <w:t>9</w:t>
      </w:r>
      <w:r>
        <w:rPr>
          <w:rFonts w:hint="eastAsia" w:ascii="宋体" w:hAnsi="宋体" w:cs="宋体"/>
          <w:b w:val="0"/>
          <w:bCs/>
          <w:color w:val="auto"/>
          <w:sz w:val="24"/>
          <w:highlight w:val="none"/>
          <w:lang w:val="en-US" w:eastAsia="zh-CN"/>
        </w:rPr>
        <w:t>月</w:t>
      </w:r>
      <w:r>
        <w:rPr>
          <w:rFonts w:hint="eastAsia" w:ascii="宋体" w:hAnsi="宋体" w:cs="宋体"/>
          <w:b w:val="0"/>
          <w:bCs/>
          <w:color w:val="auto"/>
          <w:sz w:val="24"/>
          <w:highlight w:val="none"/>
          <w:lang w:val="en-US" w:eastAsia="zh-CN"/>
          <w:woUserID w:val="2"/>
        </w:rPr>
        <w:t>8</w:t>
      </w:r>
      <w:r>
        <w:rPr>
          <w:rFonts w:hint="eastAsia" w:ascii="宋体" w:hAnsi="宋体" w:cs="宋体"/>
          <w:b w:val="0"/>
          <w:bCs/>
          <w:color w:val="auto"/>
          <w:sz w:val="24"/>
          <w:highlight w:val="none"/>
          <w:lang w:val="en-US" w:eastAsia="zh-CN"/>
        </w:rPr>
        <w:t>日 17 时00 分</w:t>
      </w:r>
    </w:p>
    <w:p w14:paraId="0F820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（2）递交方式：纸质文件送达昆明滇池水务股份有限公司</w:t>
      </w:r>
      <w:r>
        <w:rPr>
          <w:rFonts w:hint="eastAsia" w:ascii="宋体" w:hAnsi="宋体" w:cs="宋体"/>
          <w:color w:val="auto"/>
          <w:sz w:val="24"/>
          <w:highlight w:val="none"/>
          <w:lang w:val="en-US" w:eastAsia="zh-CN"/>
        </w:rPr>
        <w:t>D106室</w:t>
      </w:r>
      <w:r>
        <w:rPr>
          <w:rFonts w:hint="eastAsia" w:ascii="宋体" w:hAnsi="宋体" w:cs="宋体"/>
          <w:b w:val="0"/>
          <w:bCs/>
          <w:color w:val="auto"/>
          <w:sz w:val="24"/>
          <w:highlight w:val="none"/>
          <w:lang w:val="en-US" w:eastAsia="zh-CN"/>
        </w:rPr>
        <w:t>，逾期送达的或者未送达指定地点的报价文件，采购人不予受理。</w:t>
      </w:r>
    </w:p>
    <w:p w14:paraId="1DF58B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（3）报价文件份数：正本一份，副本一份，电子报价文件（PDF扫描件）一份，载体为U盘或光盘。</w:t>
      </w:r>
    </w:p>
    <w:p w14:paraId="50497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注：PDF版的报价文件必须是签字盖章后报价文件的所有内容（包含封面）彩色扫描，扫描件与纸质文件正本必须一致。</w:t>
      </w:r>
      <w:bookmarkStart w:id="16" w:name="_GoBack"/>
      <w:bookmarkEnd w:id="16"/>
    </w:p>
    <w:p w14:paraId="0CD128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（4）装订密封：报价文件装订成册正（副）本、电子版统一包装密封后，袋封口处加盖单位公章或密封章。</w:t>
      </w:r>
    </w:p>
    <w:p w14:paraId="7F35FF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（5）报价文件的组成：包括但不限于“附件报价申请文件格式”中的所有内容。</w:t>
      </w:r>
    </w:p>
    <w:p w14:paraId="585F1EC3">
      <w:pPr>
        <w:keepNext w:val="0"/>
        <w:keepLines w:val="0"/>
        <w:pageBreakBefore w:val="0"/>
        <w:widowControl w:val="0"/>
        <w:kinsoku/>
        <w:wordWrap/>
        <w:overflowPunct/>
        <w:topLinePunct w:val="0"/>
        <w:autoSpaceDE/>
        <w:autoSpaceDN/>
        <w:bidi w:val="0"/>
        <w:spacing w:line="360" w:lineRule="auto"/>
        <w:ind w:left="479" w:leftChars="228"/>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8.评审办法</w:t>
      </w:r>
    </w:p>
    <w:p w14:paraId="3E888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本项目采用综合评分法评审，对通过符合性评审的合作机构进行综合评审，技术部分分值为80分，商务部分分值为20分，按综合得分由高到低的顺序推荐3家成交候选人。</w:t>
      </w:r>
    </w:p>
    <w:p w14:paraId="6ADDB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8.1符合性审查</w:t>
      </w:r>
    </w:p>
    <w:tbl>
      <w:tblPr>
        <w:tblStyle w:val="13"/>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2423"/>
        <w:gridCol w:w="5421"/>
      </w:tblGrid>
      <w:tr w14:paraId="0B88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7" w:type="dxa"/>
            <w:tcBorders>
              <w:top w:val="single" w:color="auto" w:sz="4" w:space="0"/>
            </w:tcBorders>
            <w:vAlign w:val="center"/>
          </w:tcPr>
          <w:p w14:paraId="0DE6C2CE">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评审项目</w:t>
            </w:r>
          </w:p>
        </w:tc>
        <w:tc>
          <w:tcPr>
            <w:tcW w:w="2423" w:type="dxa"/>
            <w:tcBorders>
              <w:top w:val="single" w:color="auto" w:sz="4" w:space="0"/>
            </w:tcBorders>
            <w:vAlign w:val="center"/>
          </w:tcPr>
          <w:p w14:paraId="60E73E88">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评审因素</w:t>
            </w:r>
          </w:p>
        </w:tc>
        <w:tc>
          <w:tcPr>
            <w:tcW w:w="5421" w:type="dxa"/>
            <w:tcBorders>
              <w:top w:val="single" w:color="auto" w:sz="4" w:space="0"/>
            </w:tcBorders>
            <w:vAlign w:val="center"/>
          </w:tcPr>
          <w:p w14:paraId="5BFF7EAF">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评审标准</w:t>
            </w:r>
          </w:p>
        </w:tc>
      </w:tr>
      <w:tr w14:paraId="424F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07" w:type="dxa"/>
            <w:vMerge w:val="restart"/>
            <w:tcBorders>
              <w:top w:val="single" w:color="auto" w:sz="4" w:space="0"/>
            </w:tcBorders>
            <w:vAlign w:val="center"/>
          </w:tcPr>
          <w:p w14:paraId="5E61BF14">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符合性审查</w:t>
            </w:r>
          </w:p>
        </w:tc>
        <w:tc>
          <w:tcPr>
            <w:tcW w:w="2423" w:type="dxa"/>
            <w:tcBorders>
              <w:top w:val="single" w:color="auto" w:sz="4" w:space="0"/>
            </w:tcBorders>
            <w:vAlign w:val="center"/>
          </w:tcPr>
          <w:p w14:paraId="3CBA8F9F">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资格要求</w:t>
            </w:r>
          </w:p>
        </w:tc>
        <w:tc>
          <w:tcPr>
            <w:tcW w:w="5421" w:type="dxa"/>
            <w:tcBorders>
              <w:top w:val="single" w:color="auto" w:sz="4" w:space="0"/>
            </w:tcBorders>
            <w:vAlign w:val="center"/>
          </w:tcPr>
          <w:p w14:paraId="7C6687C8">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符合询价公告中的“资格要求”</w:t>
            </w:r>
            <w:r>
              <w:rPr>
                <w:rFonts w:hAnsi="宋体"/>
                <w:color w:val="auto"/>
                <w:sz w:val="21"/>
                <w:szCs w:val="21"/>
                <w:highlight w:val="none"/>
                <w:woUserID w:val="2"/>
              </w:rPr>
              <w:t>及</w:t>
            </w:r>
            <w:r>
              <w:rPr>
                <w:rFonts w:hAnsi="宋体"/>
                <w:color w:val="auto"/>
                <w:sz w:val="21"/>
                <w:szCs w:val="21"/>
                <w:highlight w:val="none"/>
                <w:woUserID w:val="1"/>
              </w:rPr>
              <w:t>比选</w:t>
            </w:r>
            <w:r>
              <w:rPr>
                <w:rFonts w:hAnsi="宋体"/>
                <w:color w:val="auto"/>
                <w:sz w:val="21"/>
                <w:szCs w:val="21"/>
                <w:highlight w:val="none"/>
                <w:woUserID w:val="2"/>
              </w:rPr>
              <w:t>报价要求</w:t>
            </w:r>
            <w:r>
              <w:rPr>
                <w:rFonts w:hAnsi="宋体" w:eastAsia="宋体"/>
                <w:color w:val="auto"/>
                <w:sz w:val="21"/>
                <w:szCs w:val="21"/>
                <w:highlight w:val="none"/>
              </w:rPr>
              <w:t>。</w:t>
            </w:r>
          </w:p>
        </w:tc>
      </w:tr>
      <w:tr w14:paraId="0048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07" w:type="dxa"/>
            <w:vMerge w:val="continue"/>
            <w:vAlign w:val="center"/>
          </w:tcPr>
          <w:p w14:paraId="27C60392">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p>
        </w:tc>
        <w:tc>
          <w:tcPr>
            <w:tcW w:w="2423" w:type="dxa"/>
            <w:tcBorders>
              <w:top w:val="single" w:color="auto" w:sz="4" w:space="0"/>
            </w:tcBorders>
            <w:vAlign w:val="center"/>
          </w:tcPr>
          <w:p w14:paraId="3CA1A7DD">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响应文件签字或盖章</w:t>
            </w:r>
          </w:p>
        </w:tc>
        <w:tc>
          <w:tcPr>
            <w:tcW w:w="5421" w:type="dxa"/>
            <w:tcBorders>
              <w:top w:val="single" w:color="auto" w:sz="4" w:space="0"/>
            </w:tcBorders>
            <w:vAlign w:val="center"/>
          </w:tcPr>
          <w:p w14:paraId="36E4CBD9">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签字、盖章符合询价采购文件要求。</w:t>
            </w:r>
          </w:p>
        </w:tc>
      </w:tr>
      <w:tr w14:paraId="3334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07" w:type="dxa"/>
            <w:vMerge w:val="continue"/>
            <w:vAlign w:val="center"/>
          </w:tcPr>
          <w:p w14:paraId="5E4C9E81">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p>
        </w:tc>
        <w:tc>
          <w:tcPr>
            <w:tcW w:w="2423" w:type="dxa"/>
            <w:tcBorders>
              <w:top w:val="single" w:color="auto" w:sz="4" w:space="0"/>
            </w:tcBorders>
            <w:vAlign w:val="center"/>
          </w:tcPr>
          <w:p w14:paraId="72019F2A">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响应文件内容</w:t>
            </w:r>
          </w:p>
        </w:tc>
        <w:tc>
          <w:tcPr>
            <w:tcW w:w="5421" w:type="dxa"/>
            <w:tcBorders>
              <w:top w:val="single" w:color="auto" w:sz="4" w:space="0"/>
            </w:tcBorders>
            <w:vAlign w:val="center"/>
          </w:tcPr>
          <w:p w14:paraId="12C6199E">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内容完整、字迹清晰、符合询价采购文件要求。</w:t>
            </w:r>
          </w:p>
        </w:tc>
      </w:tr>
    </w:tbl>
    <w:p w14:paraId="70FD1946">
      <w:pPr>
        <w:keepNext w:val="0"/>
        <w:keepLines w:val="0"/>
        <w:pageBreakBefore w:val="0"/>
        <w:kinsoku/>
        <w:overflowPunct/>
        <w:topLinePunct w:val="0"/>
        <w:autoSpaceDE/>
        <w:autoSpaceDN/>
        <w:bidi w:val="0"/>
        <w:spacing w:line="360" w:lineRule="auto"/>
        <w:ind w:left="-105" w:leftChars="-50"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8.2技术评审评分（满分80分）</w:t>
      </w:r>
    </w:p>
    <w:p w14:paraId="3BC9D546">
      <w:pPr>
        <w:keepNext w:val="0"/>
        <w:keepLines w:val="0"/>
        <w:pageBreakBefore w:val="0"/>
        <w:kinsoku/>
        <w:overflowPunct/>
        <w:topLinePunct w:val="0"/>
        <w:autoSpaceDE/>
        <w:autoSpaceDN/>
        <w:bidi w:val="0"/>
        <w:spacing w:line="360" w:lineRule="auto"/>
        <w:ind w:left="-105" w:leftChars="-50"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8.2.1总体实施方案（满分40分）​</w:t>
      </w:r>
    </w:p>
    <w:p w14:paraId="3379F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总体组织计划（10分）：①方案内容完整、逻辑清晰、计划周详、无前后矛盾，对项目难点和重点有深入分析及应对措施，具有极高的可行性，得8-10分；②方案内容基本完整、逻辑基本清晰、计划可行，但部分细节有待完善，得4-7分；③方案内容空洞、缺乏逻辑、计划模糊，或存在明显矛盾，可行性低，得0-3分。</w:t>
      </w:r>
    </w:p>
    <w:p w14:paraId="578666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eastAsia="zh-CN"/>
          <w:woUserID w:val="1"/>
        </w:rPr>
      </w:pPr>
      <w:r>
        <w:rPr>
          <w:rFonts w:hint="eastAsia" w:ascii="宋体" w:hAnsi="宋体" w:cs="宋体"/>
          <w:b w:val="0"/>
          <w:bCs/>
          <w:color w:val="auto"/>
          <w:sz w:val="24"/>
          <w:highlight w:val="none"/>
          <w:lang w:val="en-US" w:eastAsia="zh-CN"/>
        </w:rPr>
        <w:t>（2）</w:t>
      </w:r>
      <w:r>
        <w:rPr>
          <w:rFonts w:hint="default" w:ascii="宋体" w:hAnsi="宋体" w:cs="宋体"/>
          <w:b w:val="0"/>
          <w:bCs/>
          <w:color w:val="auto"/>
          <w:sz w:val="24"/>
          <w:highlight w:val="none"/>
          <w:lang w:eastAsia="zh-CN"/>
          <w:woUserID w:val="2"/>
        </w:rPr>
        <w:t>培训服务质量</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woUserID w:val="1"/>
        </w:rPr>
        <w:t>3</w:t>
      </w:r>
      <w:r>
        <w:rPr>
          <w:rFonts w:hint="default" w:ascii="宋体" w:hAnsi="宋体" w:cs="宋体"/>
          <w:b w:val="0"/>
          <w:bCs/>
          <w:color w:val="auto"/>
          <w:sz w:val="24"/>
          <w:highlight w:val="none"/>
          <w:lang w:eastAsia="zh-CN"/>
          <w:woUserID w:val="2"/>
        </w:rPr>
        <w:t>0</w:t>
      </w:r>
      <w:r>
        <w:rPr>
          <w:rFonts w:hint="eastAsia" w:ascii="宋体" w:hAnsi="宋体" w:cs="宋体"/>
          <w:b w:val="0"/>
          <w:bCs/>
          <w:color w:val="auto"/>
          <w:sz w:val="24"/>
          <w:highlight w:val="none"/>
          <w:lang w:val="en-US" w:eastAsia="zh-CN"/>
        </w:rPr>
        <w:t>分）；①</w:t>
      </w:r>
      <w:r>
        <w:rPr>
          <w:rFonts w:hint="default" w:ascii="宋体" w:hAnsi="宋体" w:cs="宋体"/>
          <w:b w:val="0"/>
          <w:bCs/>
          <w:color w:val="auto"/>
          <w:sz w:val="24"/>
          <w:highlight w:val="none"/>
          <w:lang w:eastAsia="zh-CN"/>
          <w:woUserID w:val="2"/>
        </w:rPr>
        <w:t>单独工种</w:t>
      </w:r>
      <w:r>
        <w:rPr>
          <w:rFonts w:hint="eastAsia" w:ascii="宋体" w:hAnsi="宋体" w:cs="宋体"/>
          <w:b w:val="0"/>
          <w:bCs/>
          <w:color w:val="auto"/>
          <w:sz w:val="24"/>
          <w:highlight w:val="none"/>
          <w:lang w:val="en-US" w:eastAsia="zh-CN"/>
        </w:rPr>
        <w:t>线下培训时长不低于2天得</w:t>
      </w:r>
      <w:r>
        <w:rPr>
          <w:rFonts w:hint="eastAsia" w:ascii="宋体" w:hAnsi="宋体" w:cs="宋体"/>
          <w:b w:val="0"/>
          <w:bCs/>
          <w:color w:val="auto"/>
          <w:sz w:val="24"/>
          <w:highlight w:val="none"/>
          <w:lang w:val="en-US" w:eastAsia="zh-CN"/>
          <w:woUserID w:val="1"/>
        </w:rPr>
        <w:t>5</w:t>
      </w:r>
      <w:r>
        <w:rPr>
          <w:rFonts w:hint="eastAsia" w:ascii="宋体" w:hAnsi="宋体" w:cs="宋体"/>
          <w:b w:val="0"/>
          <w:bCs/>
          <w:color w:val="auto"/>
          <w:sz w:val="24"/>
          <w:highlight w:val="none"/>
          <w:lang w:val="en-US" w:eastAsia="zh-CN"/>
        </w:rPr>
        <w:t>分，不到2天不得分，最高得5分；②</w:t>
      </w:r>
      <w:r>
        <w:rPr>
          <w:rFonts w:hint="default" w:ascii="宋体" w:hAnsi="宋体" w:cs="宋体"/>
          <w:b w:val="0"/>
          <w:bCs/>
          <w:color w:val="auto"/>
          <w:sz w:val="24"/>
          <w:highlight w:val="none"/>
          <w:lang w:eastAsia="zh-CN"/>
          <w:woUserID w:val="2"/>
        </w:rPr>
        <w:t>提供拟合作工种的课程安排或培训方案，每一工种得0-2分</w:t>
      </w:r>
      <w:r>
        <w:rPr>
          <w:rFonts w:hint="eastAsia" w:ascii="宋体" w:hAnsi="宋体" w:cs="宋体"/>
          <w:b w:val="0"/>
          <w:bCs/>
          <w:color w:val="auto"/>
          <w:sz w:val="24"/>
          <w:highlight w:val="none"/>
          <w:lang w:eastAsia="zh-CN"/>
          <w:woUserID w:val="2"/>
        </w:rPr>
        <w:t>，</w:t>
      </w:r>
      <w:r>
        <w:rPr>
          <w:rFonts w:hint="eastAsia" w:ascii="宋体" w:hAnsi="宋体" w:cs="宋体"/>
          <w:b w:val="0"/>
          <w:bCs/>
          <w:color w:val="auto"/>
          <w:sz w:val="24"/>
          <w:highlight w:val="none"/>
          <w:lang w:val="en-US" w:eastAsia="zh-CN"/>
          <w:woUserID w:val="2"/>
        </w:rPr>
        <w:t>最高得10分</w:t>
      </w:r>
      <w:r>
        <w:rPr>
          <w:rFonts w:hint="eastAsia" w:ascii="宋体" w:hAnsi="宋体" w:cs="宋体"/>
          <w:b w:val="0"/>
          <w:bCs/>
          <w:color w:val="auto"/>
          <w:sz w:val="24"/>
          <w:highlight w:val="none"/>
          <w:lang w:val="en-US" w:eastAsia="zh-CN"/>
        </w:rPr>
        <w:t>；③讲师团队经验与实力：各</w:t>
      </w:r>
      <w:r>
        <w:rPr>
          <w:rFonts w:hint="eastAsia" w:ascii="宋体" w:hAnsi="宋体" w:cs="宋体"/>
          <w:b w:val="0"/>
          <w:bCs/>
          <w:color w:val="auto"/>
          <w:sz w:val="24"/>
          <w:highlight w:val="none"/>
          <w:lang w:val="en-US" w:eastAsia="zh-CN"/>
          <w:woUserID w:val="2"/>
        </w:rPr>
        <w:t>拟合作</w:t>
      </w:r>
      <w:r>
        <w:rPr>
          <w:rFonts w:hint="default" w:ascii="宋体" w:hAnsi="宋体" w:cs="宋体"/>
          <w:b w:val="0"/>
          <w:bCs/>
          <w:color w:val="auto"/>
          <w:sz w:val="24"/>
          <w:highlight w:val="none"/>
          <w:lang w:eastAsia="zh-CN"/>
          <w:woUserID w:val="2"/>
        </w:rPr>
        <w:t>工种讲师</w:t>
      </w:r>
      <w:r>
        <w:rPr>
          <w:rFonts w:hint="eastAsia" w:ascii="宋体" w:hAnsi="宋体" w:cs="宋体"/>
          <w:b w:val="0"/>
          <w:bCs/>
          <w:color w:val="auto"/>
          <w:sz w:val="24"/>
          <w:highlight w:val="none"/>
          <w:lang w:val="en-US" w:eastAsia="zh-CN"/>
        </w:rPr>
        <w:t>具备</w:t>
      </w:r>
      <w:r>
        <w:rPr>
          <w:rFonts w:hint="default" w:ascii="宋体" w:hAnsi="宋体" w:cs="宋体"/>
          <w:b w:val="0"/>
          <w:bCs/>
          <w:color w:val="auto"/>
          <w:sz w:val="24"/>
          <w:highlight w:val="none"/>
          <w:lang w:eastAsia="zh-CN"/>
          <w:woUserID w:val="2"/>
        </w:rPr>
        <w:t>5年以上</w:t>
      </w:r>
      <w:r>
        <w:rPr>
          <w:rFonts w:hint="eastAsia" w:ascii="宋体" w:hAnsi="宋体" w:cs="宋体"/>
          <w:b w:val="0"/>
          <w:bCs/>
          <w:color w:val="auto"/>
          <w:sz w:val="24"/>
          <w:highlight w:val="none"/>
          <w:lang w:val="en-US" w:eastAsia="zh-CN"/>
          <w:woUserID w:val="2"/>
        </w:rPr>
        <w:t>央国</w:t>
      </w:r>
      <w:r>
        <w:rPr>
          <w:rFonts w:hint="default" w:ascii="宋体" w:hAnsi="宋体" w:cs="宋体"/>
          <w:b w:val="0"/>
          <w:bCs/>
          <w:color w:val="auto"/>
          <w:sz w:val="24"/>
          <w:highlight w:val="none"/>
          <w:lang w:eastAsia="zh-CN"/>
          <w:woUserID w:val="2"/>
        </w:rPr>
        <w:t>企</w:t>
      </w:r>
      <w:r>
        <w:rPr>
          <w:rFonts w:hint="eastAsia" w:ascii="宋体" w:hAnsi="宋体" w:cs="宋体"/>
          <w:b w:val="0"/>
          <w:bCs/>
          <w:color w:val="auto"/>
          <w:sz w:val="24"/>
          <w:highlight w:val="none"/>
          <w:lang w:eastAsia="zh-CN"/>
          <w:woUserID w:val="2"/>
        </w:rPr>
        <w:t>、</w:t>
      </w:r>
      <w:r>
        <w:rPr>
          <w:rFonts w:hint="default" w:ascii="宋体" w:hAnsi="宋体" w:cs="宋体"/>
          <w:b w:val="0"/>
          <w:bCs/>
          <w:color w:val="auto"/>
          <w:sz w:val="24"/>
          <w:highlight w:val="none"/>
          <w:lang w:eastAsia="zh-CN"/>
          <w:woUserID w:val="2"/>
        </w:rPr>
        <w:t>事业单位</w:t>
      </w:r>
      <w:r>
        <w:rPr>
          <w:rFonts w:hint="eastAsia" w:ascii="宋体" w:hAnsi="宋体" w:cs="宋体"/>
          <w:b w:val="0"/>
          <w:bCs/>
          <w:color w:val="auto"/>
          <w:sz w:val="24"/>
          <w:highlight w:val="none"/>
          <w:lang w:val="en-US" w:eastAsia="zh-CN"/>
        </w:rPr>
        <w:t>培训经验</w:t>
      </w:r>
      <w:r>
        <w:rPr>
          <w:rFonts w:hint="default" w:ascii="宋体" w:hAnsi="宋体" w:cs="宋体"/>
          <w:b w:val="0"/>
          <w:bCs/>
          <w:color w:val="auto"/>
          <w:sz w:val="24"/>
          <w:highlight w:val="none"/>
          <w:lang w:eastAsia="zh-CN"/>
          <w:woUserID w:val="2"/>
        </w:rPr>
        <w:t>且提供充分业绩证明</w:t>
      </w:r>
      <w:r>
        <w:rPr>
          <w:rFonts w:hint="eastAsia" w:ascii="宋体" w:hAnsi="宋体" w:cs="宋体"/>
          <w:b w:val="0"/>
          <w:bCs/>
          <w:color w:val="auto"/>
          <w:sz w:val="24"/>
          <w:highlight w:val="none"/>
          <w:lang w:val="en-US" w:eastAsia="zh-CN"/>
        </w:rPr>
        <w:t>，</w:t>
      </w:r>
      <w:r>
        <w:rPr>
          <w:rFonts w:hint="default" w:ascii="宋体" w:hAnsi="宋体" w:cs="宋体"/>
          <w:b w:val="0"/>
          <w:bCs/>
          <w:color w:val="auto"/>
          <w:sz w:val="24"/>
          <w:highlight w:val="none"/>
          <w:lang w:eastAsia="zh-CN"/>
          <w:woUserID w:val="2"/>
        </w:rPr>
        <w:t>每工种得0</w:t>
      </w:r>
      <w:r>
        <w:rPr>
          <w:rFonts w:hint="default" w:ascii="宋体" w:hAnsi="宋体" w:cs="宋体"/>
          <w:b w:val="0"/>
          <w:bCs/>
          <w:color w:val="auto"/>
          <w:sz w:val="24"/>
          <w:highlight w:val="none"/>
          <w:lang w:eastAsia="zh-CN"/>
          <w:woUserID w:val="1"/>
        </w:rPr>
        <w:t>-</w:t>
      </w:r>
      <w:r>
        <w:rPr>
          <w:rFonts w:hint="default" w:ascii="宋体" w:hAnsi="宋体" w:cs="宋体"/>
          <w:b w:val="0"/>
          <w:bCs/>
          <w:color w:val="auto"/>
          <w:sz w:val="24"/>
          <w:highlight w:val="none"/>
          <w:lang w:eastAsia="zh-CN"/>
          <w:woUserID w:val="2"/>
        </w:rPr>
        <w:t>2分，最高10分</w:t>
      </w:r>
      <w:r>
        <w:rPr>
          <w:rFonts w:hint="eastAsia" w:ascii="宋体" w:hAnsi="宋体" w:cs="宋体"/>
          <w:b w:val="0"/>
          <w:bCs/>
          <w:color w:val="auto"/>
          <w:sz w:val="24"/>
          <w:highlight w:val="none"/>
          <w:lang w:val="en-US" w:eastAsia="zh-CN"/>
        </w:rPr>
        <w:t>；</w:t>
      </w:r>
      <w:r>
        <w:rPr>
          <w:rFonts w:hint="default" w:ascii="宋体" w:hAnsi="宋体" w:cs="宋体"/>
          <w:b w:val="0"/>
          <w:bCs/>
          <w:color w:val="auto"/>
          <w:sz w:val="24"/>
          <w:highlight w:val="none"/>
          <w:lang w:eastAsia="zh-CN"/>
          <w:woUserID w:val="1"/>
        </w:rPr>
        <w:t>④助教配置：承诺每场培训至少配备1名助教老师</w:t>
      </w:r>
      <w:r>
        <w:rPr>
          <w:rFonts w:hint="default" w:ascii="宋体" w:hAnsi="宋体" w:cs="宋体"/>
          <w:b w:val="0"/>
          <w:bCs/>
          <w:color w:val="auto"/>
          <w:sz w:val="24"/>
          <w:highlight w:val="none"/>
          <w:lang w:eastAsia="zh-CN"/>
          <w:woUserID w:val="2"/>
        </w:rPr>
        <w:t>全程跟班</w:t>
      </w:r>
      <w:r>
        <w:rPr>
          <w:rFonts w:hint="default" w:ascii="宋体" w:hAnsi="宋体" w:cs="宋体"/>
          <w:b w:val="0"/>
          <w:bCs/>
          <w:color w:val="auto"/>
          <w:sz w:val="24"/>
          <w:highlight w:val="none"/>
          <w:lang w:eastAsia="zh-CN"/>
          <w:woUserID w:val="1"/>
        </w:rPr>
        <w:t>，工作职责</w:t>
      </w:r>
      <w:r>
        <w:rPr>
          <w:rFonts w:hint="default" w:ascii="宋体" w:hAnsi="宋体" w:cs="宋体"/>
          <w:b w:val="0"/>
          <w:bCs/>
          <w:color w:val="auto"/>
          <w:sz w:val="24"/>
          <w:highlight w:val="none"/>
          <w:lang w:eastAsia="zh-CN"/>
          <w:woUserID w:val="2"/>
        </w:rPr>
        <w:t>清晰</w:t>
      </w:r>
      <w:r>
        <w:rPr>
          <w:rFonts w:hint="default" w:ascii="宋体" w:hAnsi="宋体" w:cs="宋体"/>
          <w:b w:val="0"/>
          <w:bCs/>
          <w:color w:val="auto"/>
          <w:sz w:val="24"/>
          <w:highlight w:val="none"/>
          <w:lang w:eastAsia="zh-CN"/>
          <w:woUserID w:val="1"/>
        </w:rPr>
        <w:t>，得3-5分；无助教不得分。</w:t>
      </w:r>
    </w:p>
    <w:p w14:paraId="0DD23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8.2.2培训资质（满分2</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483F7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（1）具备“资格要求”中规定5个工种中至少</w:t>
      </w:r>
      <w:r>
        <w:rPr>
          <w:rFonts w:hint="default" w:ascii="宋体" w:hAnsi="宋体" w:cs="宋体"/>
          <w:b w:val="0"/>
          <w:bCs/>
          <w:color w:val="auto"/>
          <w:sz w:val="24"/>
          <w:highlight w:val="none"/>
          <w:lang w:eastAsia="zh-CN"/>
          <w:woUserID w:val="2"/>
        </w:rPr>
        <w:t>3</w:t>
      </w:r>
      <w:r>
        <w:rPr>
          <w:rFonts w:hint="eastAsia" w:ascii="宋体" w:hAnsi="宋体" w:cs="宋体"/>
          <w:b w:val="0"/>
          <w:bCs/>
          <w:color w:val="auto"/>
          <w:sz w:val="24"/>
          <w:highlight w:val="none"/>
          <w:lang w:val="en-US" w:eastAsia="zh-CN"/>
        </w:rPr>
        <w:t>个工种的培训资质，得10分。</w:t>
      </w:r>
    </w:p>
    <w:p w14:paraId="3F4E5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（2）在满足</w:t>
      </w:r>
      <w:r>
        <w:rPr>
          <w:rFonts w:hint="default" w:ascii="宋体" w:hAnsi="宋体" w:cs="宋体"/>
          <w:b w:val="0"/>
          <w:bCs/>
          <w:color w:val="auto"/>
          <w:sz w:val="24"/>
          <w:highlight w:val="none"/>
          <w:lang w:eastAsia="zh-CN"/>
          <w:woUserID w:val="1"/>
        </w:rPr>
        <w:t>3</w:t>
      </w:r>
      <w:r>
        <w:rPr>
          <w:rFonts w:hint="eastAsia" w:ascii="宋体" w:hAnsi="宋体" w:cs="宋体"/>
          <w:b w:val="0"/>
          <w:bCs/>
          <w:color w:val="auto"/>
          <w:sz w:val="24"/>
          <w:highlight w:val="none"/>
          <w:lang w:val="en-US" w:eastAsia="zh-CN"/>
        </w:rPr>
        <w:t>个工种基础上，在“资格要求”工种范围内每增加1个工种培训资质，加5分，最高加1</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7CE6D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8.2.3类似项目业绩（满分2</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70A6F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（1）类似业绩满足询价文件基本要求的得1</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13C27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（2）在基本业绩基础上，每增加1项类似业绩加3分，加满为止。</w:t>
      </w:r>
    </w:p>
    <w:p w14:paraId="66697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8.3商务部分评审（满分20分）</w:t>
      </w:r>
    </w:p>
    <w:p w14:paraId="03CB9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合作机构就以下两个收费类别进行报价，评审基准价为“询价采购文件”规定的最高限价。</w:t>
      </w:r>
    </w:p>
    <w:p w14:paraId="584CC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（1）碳排放管理员（高级工）等特殊工种：报价每比1800元低1%加0.</w:t>
      </w:r>
      <w:r>
        <w:rPr>
          <w:rFonts w:hint="default" w:ascii="宋体" w:hAnsi="宋体" w:cs="宋体"/>
          <w:b w:val="0"/>
          <w:bCs/>
          <w:color w:val="auto"/>
          <w:sz w:val="24"/>
          <w:highlight w:val="none"/>
          <w:lang w:eastAsia="zh-CN"/>
          <w:woUserID w:val="2"/>
        </w:rPr>
        <w:t>3</w:t>
      </w:r>
      <w:r>
        <w:rPr>
          <w:rFonts w:hint="eastAsia" w:ascii="宋体" w:hAnsi="宋体" w:cs="宋体"/>
          <w:b w:val="0"/>
          <w:bCs/>
          <w:color w:val="auto"/>
          <w:sz w:val="24"/>
          <w:highlight w:val="none"/>
          <w:lang w:val="en-US" w:eastAsia="zh-CN"/>
        </w:rPr>
        <w:t>分，加满至10分为止。</w:t>
      </w:r>
    </w:p>
    <w:p w14:paraId="630C7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（2）企业人力资源管理师、职业培训师、设备点检员、人工智能训练师（高级工）等一般工种：报价每比1</w:t>
      </w:r>
      <w:r>
        <w:rPr>
          <w:rFonts w:hint="default" w:ascii="宋体" w:hAnsi="宋体" w:cs="宋体"/>
          <w:b w:val="0"/>
          <w:bCs/>
          <w:color w:val="auto"/>
          <w:sz w:val="24"/>
          <w:highlight w:val="none"/>
          <w:lang w:eastAsia="zh-CN"/>
          <w:woUserID w:val="2"/>
        </w:rPr>
        <w:t>4</w:t>
      </w:r>
      <w:r>
        <w:rPr>
          <w:rFonts w:hint="eastAsia" w:ascii="宋体" w:hAnsi="宋体" w:cs="宋体"/>
          <w:b w:val="0"/>
          <w:bCs/>
          <w:color w:val="auto"/>
          <w:sz w:val="24"/>
          <w:highlight w:val="none"/>
          <w:lang w:val="en-US" w:eastAsia="zh-CN"/>
        </w:rPr>
        <w:t>00元低1%加0.</w:t>
      </w:r>
      <w:r>
        <w:rPr>
          <w:rFonts w:hint="default" w:ascii="宋体" w:hAnsi="宋体" w:cs="宋体"/>
          <w:b w:val="0"/>
          <w:bCs/>
          <w:color w:val="auto"/>
          <w:sz w:val="24"/>
          <w:highlight w:val="none"/>
          <w:lang w:eastAsia="zh-CN"/>
          <w:woUserID w:val="1"/>
        </w:rPr>
        <w:t>4</w:t>
      </w:r>
      <w:r>
        <w:rPr>
          <w:rFonts w:hint="eastAsia" w:ascii="宋体" w:hAnsi="宋体" w:cs="宋体"/>
          <w:b w:val="0"/>
          <w:bCs/>
          <w:color w:val="auto"/>
          <w:sz w:val="24"/>
          <w:highlight w:val="none"/>
          <w:lang w:val="en-US" w:eastAsia="zh-CN"/>
        </w:rPr>
        <w:t>分，加满至10分为止。</w:t>
      </w:r>
    </w:p>
    <w:p w14:paraId="225B1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8.4评审说明：</w:t>
      </w:r>
    </w:p>
    <w:p w14:paraId="51708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（1）通过符合性审查的供应商数量少于三家，采购人应当依法重新采购。</w:t>
      </w:r>
    </w:p>
    <w:p w14:paraId="7EB27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（2）评审委员会根据合作机构的响应文件，按得分由高到低推荐成交候选人。如出现最高分相同的，在同等条件下，则其优先推荐技术分得分最高者。</w:t>
      </w:r>
    </w:p>
    <w:p w14:paraId="13A18C2E">
      <w:pPr>
        <w:spacing w:line="360" w:lineRule="auto"/>
        <w:ind w:left="479" w:leftChars="228"/>
        <w:rPr>
          <w:rFonts w:hint="eastAsia" w:ascii="宋体" w:hAnsi="宋体" w:cs="宋体"/>
          <w:b/>
          <w:color w:val="auto"/>
          <w:sz w:val="24"/>
          <w:highlight w:val="none"/>
        </w:rPr>
      </w:pPr>
      <w:r>
        <w:rPr>
          <w:rFonts w:hint="eastAsia" w:ascii="宋体" w:hAnsi="宋体" w:cs="宋体"/>
          <w:b/>
          <w:color w:val="auto"/>
          <w:sz w:val="24"/>
          <w:highlight w:val="none"/>
          <w:lang w:eastAsia="zh-CN"/>
        </w:rPr>
        <w:t>9</w:t>
      </w:r>
      <w:r>
        <w:rPr>
          <w:rFonts w:hint="eastAsia" w:ascii="宋体" w:hAnsi="宋体" w:cs="宋体"/>
          <w:b/>
          <w:color w:val="auto"/>
          <w:sz w:val="24"/>
          <w:highlight w:val="none"/>
        </w:rPr>
        <w:t>.监督部门</w:t>
      </w:r>
    </w:p>
    <w:p w14:paraId="11221044">
      <w:pPr>
        <w:spacing w:line="360" w:lineRule="auto"/>
        <w:ind w:left="479" w:leftChars="228"/>
        <w:rPr>
          <w:rFonts w:hint="eastAsia" w:ascii="宋体" w:hAnsi="宋体" w:cs="宋体"/>
          <w:b w:val="0"/>
          <w:bCs/>
          <w:color w:val="auto"/>
          <w:sz w:val="24"/>
          <w:highlight w:val="none"/>
        </w:rPr>
      </w:pPr>
      <w:r>
        <w:rPr>
          <w:rFonts w:hint="eastAsia" w:ascii="宋体" w:hAnsi="宋体" w:cs="宋体"/>
          <w:b w:val="0"/>
          <w:bCs/>
          <w:color w:val="auto"/>
          <w:sz w:val="24"/>
          <w:highlight w:val="none"/>
        </w:rPr>
        <w:t>按照《昆明滇池水务股份有限公司生产运行采购工作管理办法（暂行）》进行监督。</w:t>
      </w:r>
    </w:p>
    <w:p w14:paraId="126DCD9F">
      <w:pPr>
        <w:spacing w:line="360" w:lineRule="auto"/>
        <w:ind w:left="479" w:leftChars="228"/>
        <w:rPr>
          <w:rFonts w:hint="eastAsia" w:ascii="宋体" w:hAnsi="宋体" w:cs="宋体"/>
          <w:b/>
          <w:color w:val="auto"/>
          <w:sz w:val="24"/>
          <w:highlight w:val="none"/>
        </w:rPr>
      </w:pPr>
      <w:r>
        <w:rPr>
          <w:rFonts w:hint="eastAsia" w:ascii="宋体" w:hAnsi="宋体" w:cs="宋体"/>
          <w:b/>
          <w:color w:val="auto"/>
          <w:sz w:val="24"/>
          <w:highlight w:val="none"/>
          <w:lang w:eastAsia="zh-CN"/>
        </w:rPr>
        <w:t>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.发布公告的媒介</w:t>
      </w:r>
    </w:p>
    <w:p w14:paraId="00F645F1">
      <w:pPr>
        <w:spacing w:line="360" w:lineRule="auto"/>
        <w:ind w:left="0" w:leftChars="0"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本次询价比选公告在昆明滇池水务股份有限公司（www.kmdcwt.com）网站发布，采购人对其他网站或媒体转载的公告及公告内容不承担任何责任。</w:t>
      </w:r>
    </w:p>
    <w:p w14:paraId="12DC55D2">
      <w:pPr>
        <w:pStyle w:val="2"/>
        <w:rPr>
          <w:rFonts w:hint="eastAsia"/>
          <w:color w:val="auto"/>
        </w:rPr>
      </w:pPr>
    </w:p>
    <w:p w14:paraId="225498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11</w:t>
      </w:r>
      <w:r>
        <w:rPr>
          <w:rFonts w:hint="eastAsia" w:ascii="宋体" w:hAnsi="宋体" w:cs="宋体"/>
          <w:b/>
          <w:color w:val="auto"/>
          <w:sz w:val="24"/>
          <w:highlight w:val="none"/>
        </w:rPr>
        <w:t>.签约、履约</w:t>
      </w:r>
    </w:p>
    <w:p w14:paraId="306DD5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.1中标方不得将中标项目转让给他人，也不得将中标项目肢解后转让给他人。</w:t>
      </w:r>
    </w:p>
    <w:p w14:paraId="3325FB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.2收到中标通知后，采购人和中标方应当自中标通知书发出之日起30 天内签订合同，中标人无正当理由拒签合同的，采购人取消其中标资格，给采购人造成损失的，中标人还应当予以赔偿。</w:t>
      </w:r>
    </w:p>
    <w:p w14:paraId="13F73B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.3合同签订后，</w:t>
      </w:r>
      <w:r>
        <w:rPr>
          <w:rFonts w:hint="eastAsia" w:ascii="宋体" w:hAnsi="宋体" w:cs="宋体"/>
          <w:color w:val="auto"/>
          <w:sz w:val="24"/>
          <w:highlight w:val="none"/>
          <w:lang w:val="en-US" w:eastAsia="zh-CN"/>
        </w:rPr>
        <w:t>合作</w:t>
      </w:r>
      <w:r>
        <w:rPr>
          <w:rFonts w:hint="eastAsia" w:ascii="宋体" w:hAnsi="宋体" w:cs="宋体"/>
          <w:color w:val="auto"/>
          <w:sz w:val="24"/>
          <w:highlight w:val="none"/>
        </w:rPr>
        <w:t>双方应严格按合同履行。</w:t>
      </w:r>
    </w:p>
    <w:p w14:paraId="4452F5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12</w:t>
      </w:r>
      <w:r>
        <w:rPr>
          <w:rFonts w:hint="eastAsia" w:ascii="宋体" w:hAnsi="宋体" w:cs="宋体"/>
          <w:b/>
          <w:color w:val="auto"/>
          <w:sz w:val="24"/>
          <w:highlight w:val="none"/>
        </w:rPr>
        <w:t>.联系方式</w:t>
      </w:r>
    </w:p>
    <w:p w14:paraId="730863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采购人：昆明滇池水务股份有限公司</w:t>
      </w:r>
    </w:p>
    <w:p w14:paraId="43CCF39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地址：昆明市西山区湖滨路第七水质净化厂内昆明滇池水务股份有限公司</w:t>
      </w:r>
      <w:r>
        <w:rPr>
          <w:rFonts w:hint="eastAsia" w:ascii="宋体" w:hAnsi="宋体" w:cs="宋体"/>
          <w:color w:val="auto"/>
          <w:sz w:val="24"/>
          <w:highlight w:val="none"/>
          <w:lang w:val="en-US" w:eastAsia="zh-CN"/>
        </w:rPr>
        <w:t>科创培训中心</w:t>
      </w:r>
      <w:r>
        <w:rPr>
          <w:rFonts w:hint="eastAsia" w:ascii="宋体" w:hAnsi="宋体" w:cs="宋体"/>
          <w:color w:val="auto"/>
          <w:sz w:val="24"/>
          <w:highlight w:val="none"/>
        </w:rPr>
        <w:t>。</w:t>
      </w:r>
    </w:p>
    <w:p w14:paraId="6DC79EE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张老师</w:t>
      </w:r>
    </w:p>
    <w:p w14:paraId="2C6D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15198805762</w:t>
      </w:r>
    </w:p>
    <w:p w14:paraId="784F8C2F">
      <w:pPr>
        <w:keepNext w:val="0"/>
        <w:keepLines w:val="0"/>
        <w:pageBreakBefore w:val="0"/>
        <w:widowControl w:val="0"/>
        <w:kinsoku/>
        <w:wordWrap/>
        <w:overflowPunct/>
        <w:topLinePunct w:val="0"/>
        <w:autoSpaceDE/>
        <w:autoSpaceDN/>
        <w:bidi w:val="0"/>
        <w:textAlignment w:val="auto"/>
        <w:rPr>
          <w:rFonts w:hint="eastAsia" w:ascii="宋体" w:hAnsi="宋体" w:cs="宋体"/>
          <w:color w:val="auto"/>
          <w:szCs w:val="21"/>
          <w:highlight w:val="none"/>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BDD2">
    <w:pPr>
      <w:pStyle w:val="9"/>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49F091">
                          <w:pPr>
                            <w:pStyle w:val="9"/>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A49F091">
                    <w:pPr>
                      <w:pStyle w:val="9"/>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9BA6F">
    <w:pPr>
      <w:pStyle w:val="10"/>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4A44E"/>
    <w:multiLevelType w:val="singleLevel"/>
    <w:tmpl w:val="B0F4A44E"/>
    <w:lvl w:ilvl="0" w:tentative="0">
      <w:start w:val="1"/>
      <w:numFmt w:val="decimal"/>
      <w:suff w:val="nothing"/>
      <w:lvlText w:val="（%1）"/>
      <w:lvlJc w:val="left"/>
      <w:pPr>
        <w:ind w:left="1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5361B2E"/>
    <w:rsid w:val="35586B6B"/>
    <w:rsid w:val="35C90E59"/>
    <w:rsid w:val="35E422CA"/>
    <w:rsid w:val="36DF5796"/>
    <w:rsid w:val="378E0F6A"/>
    <w:rsid w:val="379441F2"/>
    <w:rsid w:val="37C94C73"/>
    <w:rsid w:val="37CD3840"/>
    <w:rsid w:val="37E71BEC"/>
    <w:rsid w:val="38082ACA"/>
    <w:rsid w:val="38532726"/>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firstLineChars="200"/>
    </w:pPr>
  </w:style>
  <w:style w:type="paragraph" w:styleId="3">
    <w:name w:val="Body Text Indent"/>
    <w:basedOn w:val="1"/>
    <w:qFormat/>
    <w:uiPriority w:val="0"/>
    <w:pPr>
      <w:spacing w:after="120"/>
      <w:ind w:left="420"/>
    </w:pPr>
  </w:style>
  <w:style w:type="paragraph" w:styleId="5">
    <w:name w:val="annotation text"/>
    <w:basedOn w:val="1"/>
    <w:semiHidden/>
    <w:qFormat/>
    <w:uiPriority w:val="0"/>
    <w:pPr>
      <w:jc w:val="left"/>
    </w:pPr>
  </w:style>
  <w:style w:type="paragraph" w:styleId="6">
    <w:name w:val="Body Text"/>
    <w:basedOn w:val="1"/>
    <w:unhideWhenUsed/>
    <w:qFormat/>
    <w:uiPriority w:val="99"/>
    <w:pPr>
      <w:spacing w:after="120"/>
    </w:pPr>
  </w:style>
  <w:style w:type="paragraph" w:styleId="7">
    <w:name w:val="Date"/>
    <w:basedOn w:val="1"/>
    <w:next w:val="1"/>
    <w:link w:val="19"/>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5"/>
    <w:next w:val="5"/>
    <w:semiHidden/>
    <w:qFormat/>
    <w:uiPriority w:val="0"/>
    <w:rPr>
      <w:b/>
      <w:bCs/>
    </w:r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字符"/>
    <w:basedOn w:val="14"/>
    <w:link w:val="10"/>
    <w:qFormat/>
    <w:uiPriority w:val="0"/>
    <w:rPr>
      <w:kern w:val="2"/>
      <w:sz w:val="18"/>
      <w:szCs w:val="18"/>
    </w:rPr>
  </w:style>
  <w:style w:type="character" w:customStyle="1" w:styleId="18">
    <w:name w:val="页脚 字符"/>
    <w:basedOn w:val="14"/>
    <w:link w:val="9"/>
    <w:qFormat/>
    <w:uiPriority w:val="0"/>
    <w:rPr>
      <w:kern w:val="2"/>
      <w:sz w:val="18"/>
      <w:szCs w:val="18"/>
    </w:rPr>
  </w:style>
  <w:style w:type="character" w:customStyle="1" w:styleId="19">
    <w:name w:val="日期 字符"/>
    <w:basedOn w:val="14"/>
    <w:link w:val="7"/>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字符1"/>
    <w:link w:val="4"/>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eastAsia="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5</Pages>
  <Words>3213</Words>
  <Characters>3473</Characters>
  <Lines>1</Lines>
  <Paragraphs>1</Paragraphs>
  <TotalTime>245</TotalTime>
  <ScaleCrop>false</ScaleCrop>
  <LinksUpToDate>false</LinksUpToDate>
  <CharactersWithSpaces>3489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张小芳</cp:lastModifiedBy>
  <cp:lastPrinted>2017-08-03T07:39:00Z</cp:lastPrinted>
  <dcterms:modified xsi:type="dcterms:W3CDTF">2025-08-28T08:31:46Z</dcterms:modified>
  <dc:title>昆明城市污水处理运营有限责任公司2014年更新改造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56893F968F904D338229162DF9B78162_13</vt:lpwstr>
  </property>
  <property fmtid="{D5CDD505-2E9C-101B-9397-08002B2CF9AE}" pid="4" name="KSOTemplateDocerSaveRecord">
    <vt:lpwstr>eyJoZGlkIjoiOGI4NjI5OTBmMDM1ODFlMDkzNDFlZTFiMWNhZWU5ZTMiLCJ1c2VySWQiOiI3MDk3NDcxNzQifQ==</vt:lpwstr>
  </property>
</Properties>
</file>