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F3300">
      <w:pPr>
        <w:autoSpaceDE w:val="0"/>
        <w:autoSpaceDN w:val="0"/>
        <w:adjustRightInd w:val="0"/>
        <w:spacing w:line="360" w:lineRule="auto"/>
        <w:jc w:val="center"/>
        <w:rPr>
          <w:rFonts w:ascii="黑体" w:hAnsi="黑体" w:eastAsia="黑体"/>
          <w:color w:val="auto"/>
          <w:kern w:val="2"/>
          <w:sz w:val="32"/>
          <w:szCs w:val="32"/>
          <w:lang w:eastAsia="zh-CN" w:bidi="ar-SA"/>
        </w:rPr>
      </w:pPr>
    </w:p>
    <w:p w14:paraId="74BA633E">
      <w:pPr>
        <w:autoSpaceDE w:val="0"/>
        <w:autoSpaceDN w:val="0"/>
        <w:adjustRightInd w:val="0"/>
        <w:spacing w:line="360" w:lineRule="auto"/>
        <w:jc w:val="center"/>
        <w:rPr>
          <w:rFonts w:eastAsia="黑体"/>
          <w:lang w:eastAsia="zh-CN" w:bidi="ar-SA"/>
        </w:rPr>
      </w:pPr>
      <w:r>
        <w:rPr>
          <w:rFonts w:hint="eastAsia" w:ascii="黑体" w:hAnsi="黑体" w:eastAsia="黑体"/>
          <w:color w:val="auto"/>
          <w:kern w:val="2"/>
          <w:sz w:val="32"/>
          <w:szCs w:val="32"/>
          <w:lang w:eastAsia="zh-CN" w:bidi="ar-SA"/>
        </w:rPr>
        <w:t>昆明和而泰环保工贸有限责任公司</w:t>
      </w:r>
      <w:bookmarkStart w:id="9" w:name="_GoBack"/>
      <w:bookmarkEnd w:id="9"/>
      <w:r>
        <w:rPr>
          <w:rFonts w:hint="eastAsia" w:ascii="黑体" w:hAnsi="黑体" w:eastAsia="黑体"/>
          <w:color w:val="auto"/>
          <w:kern w:val="2"/>
          <w:sz w:val="32"/>
          <w:szCs w:val="32"/>
          <w:lang w:eastAsia="zh-CN" w:bidi="ar-SA"/>
        </w:rPr>
        <w:t>玻璃钢引风机采购项目询价比选（比选会）采购（</w:t>
      </w:r>
      <w:r>
        <w:rPr>
          <w:rFonts w:hint="eastAsia" w:ascii="黑体" w:hAnsi="黑体" w:eastAsia="黑体"/>
          <w:color w:val="auto"/>
          <w:kern w:val="2"/>
          <w:sz w:val="32"/>
          <w:szCs w:val="32"/>
          <w:lang w:val="en-US" w:eastAsia="zh-CN" w:bidi="ar-SA"/>
        </w:rPr>
        <w:t>二次</w:t>
      </w:r>
      <w:r>
        <w:rPr>
          <w:rFonts w:hint="eastAsia" w:ascii="黑体" w:hAnsi="黑体" w:eastAsia="黑体"/>
          <w:color w:val="auto"/>
          <w:kern w:val="2"/>
          <w:sz w:val="32"/>
          <w:szCs w:val="32"/>
          <w:lang w:eastAsia="zh-CN" w:bidi="ar-SA"/>
        </w:rPr>
        <w:t>）公告</w:t>
      </w:r>
    </w:p>
    <w:p w14:paraId="30311943">
      <w:pPr>
        <w:autoSpaceDE w:val="0"/>
        <w:autoSpaceDN w:val="0"/>
        <w:adjustRightInd w:val="0"/>
        <w:spacing w:line="360" w:lineRule="auto"/>
        <w:ind w:firstLine="320" w:firstLineChars="100"/>
        <w:rPr>
          <w:rFonts w:cs="SimSun,Bold" w:asciiTheme="minorEastAsia" w:hAnsiTheme="minorEastAsia" w:eastAsiaTheme="minorEastAsia"/>
          <w:bCs/>
          <w:sz w:val="32"/>
          <w:szCs w:val="32"/>
          <w:lang w:eastAsia="zh-CN" w:bidi="ar-SA"/>
        </w:rPr>
      </w:pPr>
      <w:r>
        <w:rPr>
          <w:rFonts w:hint="eastAsia" w:cs="宋体" w:asciiTheme="minorEastAsia" w:hAnsiTheme="minorEastAsia" w:eastAsiaTheme="minorEastAsia"/>
          <w:bCs/>
          <w:sz w:val="32"/>
          <w:szCs w:val="32"/>
          <w:lang w:eastAsia="zh-CN" w:bidi="ar-SA"/>
        </w:rPr>
        <w:t>1.采购条件</w:t>
      </w:r>
    </w:p>
    <w:p w14:paraId="1EF2FAF0">
      <w:pPr>
        <w:pStyle w:val="8"/>
        <w:ind w:left="0" w:leftChars="0" w:firstLine="640"/>
        <w:jc w:val="both"/>
        <w:rPr>
          <w:rFonts w:asciiTheme="minorEastAsia" w:hAnsiTheme="minorEastAsia" w:eastAsiaTheme="minorEastAsia"/>
          <w:sz w:val="32"/>
          <w:szCs w:val="32"/>
          <w:lang w:eastAsia="zh-CN"/>
        </w:rPr>
      </w:pPr>
      <w:r>
        <w:rPr>
          <w:rFonts w:asciiTheme="minorEastAsia" w:hAnsiTheme="minorEastAsia" w:eastAsiaTheme="minorEastAsia"/>
          <w:color w:val="auto"/>
          <w:kern w:val="2"/>
          <w:sz w:val="32"/>
          <w:szCs w:val="32"/>
          <w:lang w:eastAsia="zh-CN" w:bidi="ar-SA"/>
        </w:rPr>
        <w:t>本采购项目</w:t>
      </w:r>
      <w:r>
        <w:rPr>
          <w:rFonts w:hint="eastAsia" w:asciiTheme="minorEastAsia" w:hAnsiTheme="minorEastAsia" w:eastAsiaTheme="minorEastAsia"/>
          <w:color w:val="auto"/>
          <w:kern w:val="2"/>
          <w:sz w:val="32"/>
          <w:szCs w:val="32"/>
          <w:lang w:eastAsia="zh-CN" w:bidi="ar-SA"/>
        </w:rPr>
        <w:t>“玻璃钢引风机采购项目”</w:t>
      </w:r>
      <w:r>
        <w:rPr>
          <w:rFonts w:asciiTheme="minorEastAsia" w:hAnsiTheme="minorEastAsia" w:eastAsiaTheme="minorEastAsia"/>
          <w:color w:val="auto"/>
          <w:kern w:val="2"/>
          <w:sz w:val="32"/>
          <w:szCs w:val="32"/>
          <w:lang w:eastAsia="zh-CN" w:bidi="ar-SA"/>
        </w:rPr>
        <w:t>已</w:t>
      </w:r>
      <w:r>
        <w:rPr>
          <w:rFonts w:hint="eastAsia" w:asciiTheme="minorEastAsia" w:hAnsiTheme="minorEastAsia" w:eastAsiaTheme="minorEastAsia"/>
          <w:color w:val="auto"/>
          <w:kern w:val="2"/>
          <w:sz w:val="32"/>
          <w:szCs w:val="32"/>
          <w:lang w:eastAsia="zh-CN" w:bidi="ar-SA"/>
        </w:rPr>
        <w:t>通过</w:t>
      </w:r>
      <w:r>
        <w:rPr>
          <w:rFonts w:asciiTheme="minorEastAsia" w:hAnsiTheme="minorEastAsia" w:eastAsiaTheme="minorEastAsia"/>
          <w:color w:val="auto"/>
          <w:kern w:val="2"/>
          <w:sz w:val="32"/>
          <w:szCs w:val="32"/>
          <w:lang w:eastAsia="zh-CN" w:bidi="ar-SA"/>
        </w:rPr>
        <w:t>会议审议，项目资金已落实，该项目已具备采购条件，现公开邀请有意向且具有提供标的物能力的潜在供应商参加</w:t>
      </w:r>
      <w:r>
        <w:rPr>
          <w:rFonts w:hint="eastAsia" w:asciiTheme="minorEastAsia" w:hAnsiTheme="minorEastAsia" w:eastAsiaTheme="minorEastAsia"/>
          <w:color w:val="auto"/>
          <w:kern w:val="2"/>
          <w:sz w:val="32"/>
          <w:szCs w:val="32"/>
          <w:lang w:eastAsia="zh-CN" w:bidi="ar-SA"/>
        </w:rPr>
        <w:t>询价比选（比选会）</w:t>
      </w:r>
      <w:r>
        <w:rPr>
          <w:rFonts w:asciiTheme="minorEastAsia" w:hAnsiTheme="minorEastAsia" w:eastAsiaTheme="minorEastAsia"/>
          <w:color w:val="auto"/>
          <w:kern w:val="2"/>
          <w:sz w:val="32"/>
          <w:szCs w:val="32"/>
          <w:lang w:eastAsia="zh-CN" w:bidi="ar-SA"/>
        </w:rPr>
        <w:t>采购。</w:t>
      </w:r>
    </w:p>
    <w:p w14:paraId="7EBF8C8C">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hint="eastAsia" w:cs="宋体" w:asciiTheme="minorEastAsia" w:hAnsiTheme="minorEastAsia" w:eastAsiaTheme="minorEastAsia"/>
          <w:bCs/>
          <w:sz w:val="32"/>
          <w:szCs w:val="32"/>
          <w:lang w:eastAsia="zh-CN" w:bidi="ar-SA"/>
        </w:rPr>
        <w:t>2.项目概况</w:t>
      </w:r>
    </w:p>
    <w:p w14:paraId="6B01872F">
      <w:pPr>
        <w:autoSpaceDE w:val="0"/>
        <w:autoSpaceDN w:val="0"/>
        <w:adjustRightInd w:val="0"/>
        <w:spacing w:line="360" w:lineRule="auto"/>
        <w:ind w:firstLine="640" w:firstLineChars="200"/>
        <w:jc w:val="both"/>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2.1 </w:t>
      </w:r>
      <w:r>
        <w:rPr>
          <w:rFonts w:hint="eastAsia" w:asciiTheme="minorEastAsia" w:hAnsiTheme="minorEastAsia" w:eastAsiaTheme="minorEastAsia"/>
          <w:color w:val="auto"/>
          <w:kern w:val="2"/>
          <w:sz w:val="32"/>
          <w:szCs w:val="32"/>
          <w:lang w:eastAsia="zh-CN" w:bidi="ar-SA"/>
        </w:rPr>
        <w:t>项目名称：</w:t>
      </w:r>
      <w:bookmarkStart w:id="0" w:name="OLE_LINK2"/>
      <w:bookmarkStart w:id="1" w:name="OLE_LINK1"/>
      <w:r>
        <w:rPr>
          <w:rFonts w:hint="eastAsia" w:asciiTheme="minorEastAsia" w:hAnsiTheme="minorEastAsia" w:eastAsiaTheme="minorEastAsia"/>
          <w:color w:val="auto"/>
          <w:kern w:val="2"/>
          <w:sz w:val="32"/>
          <w:szCs w:val="32"/>
          <w:lang w:eastAsia="zh-CN" w:bidi="ar-SA"/>
        </w:rPr>
        <w:t>玻璃钢引风机采购项目</w:t>
      </w:r>
    </w:p>
    <w:p w14:paraId="439CC79E">
      <w:pPr>
        <w:autoSpaceDE w:val="0"/>
        <w:autoSpaceDN w:val="0"/>
        <w:adjustRightInd w:val="0"/>
        <w:spacing w:line="360" w:lineRule="auto"/>
        <w:ind w:firstLine="640" w:firstLineChars="200"/>
        <w:jc w:val="both"/>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2.2</w:t>
      </w:r>
      <w:r>
        <w:rPr>
          <w:rFonts w:hint="eastAsia" w:asciiTheme="minorEastAsia" w:hAnsiTheme="minorEastAsia" w:eastAsiaTheme="minorEastAsia"/>
          <w:color w:val="auto"/>
          <w:kern w:val="2"/>
          <w:sz w:val="32"/>
          <w:szCs w:val="32"/>
          <w:lang w:eastAsia="zh-CN" w:bidi="ar-SA"/>
        </w:rPr>
        <w:t xml:space="preserve"> 项目概况：为确保生产设备正常运行，生产部根据年度采购计划及设备实际使用情况，现需采购</w:t>
      </w:r>
      <w:r>
        <w:rPr>
          <w:rFonts w:asciiTheme="minorEastAsia" w:hAnsiTheme="minorEastAsia" w:eastAsiaTheme="minorEastAsia"/>
          <w:color w:val="auto"/>
          <w:kern w:val="2"/>
          <w:sz w:val="32"/>
          <w:szCs w:val="32"/>
          <w:lang w:eastAsia="zh-CN" w:bidi="ar-SA"/>
        </w:rPr>
        <w:t>一</w:t>
      </w:r>
      <w:r>
        <w:rPr>
          <w:rFonts w:hint="eastAsia" w:asciiTheme="minorEastAsia" w:hAnsiTheme="minorEastAsia" w:eastAsiaTheme="minorEastAsia"/>
          <w:color w:val="auto"/>
          <w:kern w:val="2"/>
          <w:sz w:val="32"/>
          <w:szCs w:val="32"/>
          <w:lang w:eastAsia="zh-CN" w:bidi="ar-SA"/>
        </w:rPr>
        <w:t>台备用玻璃钢引风机设备。</w:t>
      </w:r>
    </w:p>
    <w:p w14:paraId="23EC323B">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cs="宋体" w:asciiTheme="minorEastAsia" w:hAnsiTheme="minorEastAsia" w:eastAsiaTheme="minorEastAsia"/>
          <w:bCs/>
          <w:sz w:val="32"/>
          <w:szCs w:val="32"/>
          <w:lang w:eastAsia="zh-CN" w:bidi="ar-SA"/>
        </w:rPr>
        <w:t>3</w:t>
      </w:r>
      <w:r>
        <w:rPr>
          <w:rFonts w:hint="eastAsia" w:cs="宋体" w:asciiTheme="minorEastAsia" w:hAnsiTheme="minorEastAsia" w:eastAsiaTheme="minorEastAsia"/>
          <w:bCs/>
          <w:sz w:val="32"/>
          <w:szCs w:val="32"/>
          <w:lang w:eastAsia="zh-CN" w:bidi="ar-SA"/>
        </w:rPr>
        <w:t xml:space="preserve">.采购内容和相关要求   </w:t>
      </w:r>
      <w:bookmarkEnd w:id="0"/>
      <w:bookmarkEnd w:id="1"/>
    </w:p>
    <w:p w14:paraId="21237789">
      <w:pPr>
        <w:autoSpaceDE w:val="0"/>
        <w:autoSpaceDN w:val="0"/>
        <w:adjustRightInd w:val="0"/>
        <w:spacing w:line="360" w:lineRule="auto"/>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3.1 </w:t>
      </w:r>
      <w:r>
        <w:rPr>
          <w:rFonts w:hint="eastAsia" w:asciiTheme="minorEastAsia" w:hAnsiTheme="minorEastAsia" w:eastAsiaTheme="minorEastAsia"/>
          <w:color w:val="auto"/>
          <w:kern w:val="2"/>
          <w:sz w:val="32"/>
          <w:szCs w:val="32"/>
          <w:lang w:eastAsia="zh-CN" w:bidi="ar-SA"/>
        </w:rPr>
        <w:t>采购内容</w:t>
      </w:r>
      <w:r>
        <w:rPr>
          <w:rFonts w:asciiTheme="minorEastAsia" w:hAnsiTheme="minorEastAsia" w:eastAsiaTheme="minorEastAsia"/>
          <w:color w:val="auto"/>
          <w:kern w:val="2"/>
          <w:sz w:val="32"/>
          <w:szCs w:val="32"/>
          <w:lang w:eastAsia="zh-CN" w:bidi="ar-SA"/>
        </w:rPr>
        <w:t>：</w:t>
      </w:r>
    </w:p>
    <w:tbl>
      <w:tblPr>
        <w:tblStyle w:val="9"/>
        <w:tblW w:w="981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766"/>
        <w:gridCol w:w="1320"/>
        <w:gridCol w:w="937"/>
        <w:gridCol w:w="3349"/>
      </w:tblGrid>
      <w:tr w14:paraId="5A78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45AF59D5">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产品名称</w:t>
            </w:r>
          </w:p>
        </w:tc>
        <w:tc>
          <w:tcPr>
            <w:tcW w:w="2685" w:type="dxa"/>
            <w:vAlign w:val="center"/>
          </w:tcPr>
          <w:p w14:paraId="74056A7B">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规格参数</w:t>
            </w:r>
          </w:p>
        </w:tc>
        <w:tc>
          <w:tcPr>
            <w:tcW w:w="1335" w:type="dxa"/>
            <w:vAlign w:val="center"/>
          </w:tcPr>
          <w:p w14:paraId="54A8CC2D">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数量</w:t>
            </w:r>
          </w:p>
        </w:tc>
        <w:tc>
          <w:tcPr>
            <w:tcW w:w="945" w:type="dxa"/>
            <w:vAlign w:val="center"/>
          </w:tcPr>
          <w:p w14:paraId="049C2C42">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单位</w:t>
            </w:r>
          </w:p>
        </w:tc>
        <w:tc>
          <w:tcPr>
            <w:tcW w:w="3390" w:type="dxa"/>
            <w:vAlign w:val="center"/>
          </w:tcPr>
          <w:p w14:paraId="121D0203">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备注</w:t>
            </w:r>
          </w:p>
        </w:tc>
      </w:tr>
      <w:tr w14:paraId="4F5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5" w:type="dxa"/>
            <w:vAlign w:val="center"/>
          </w:tcPr>
          <w:p w14:paraId="781D1C1B">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玻璃钢引风机</w:t>
            </w:r>
          </w:p>
        </w:tc>
        <w:tc>
          <w:tcPr>
            <w:tcW w:w="2685" w:type="dxa"/>
            <w:vAlign w:val="center"/>
          </w:tcPr>
          <w:p w14:paraId="0E07D15E">
            <w:pPr>
              <w:pStyle w:val="2"/>
              <w:jc w:val="center"/>
              <w:rPr>
                <w:rFonts w:asciiTheme="minorEastAsia" w:hAnsiTheme="minorEastAsia" w:eastAsiaTheme="minorEastAsia"/>
                <w:color w:val="auto"/>
                <w:kern w:val="2"/>
                <w:sz w:val="30"/>
                <w:szCs w:val="30"/>
                <w:lang w:eastAsia="zh-CN" w:bidi="ar-SA"/>
              </w:rPr>
            </w:pPr>
            <w:r>
              <w:rPr>
                <w:rFonts w:asciiTheme="minorEastAsia" w:hAnsiTheme="minorEastAsia" w:eastAsiaTheme="minorEastAsia"/>
                <w:color w:val="auto"/>
                <w:kern w:val="2"/>
                <w:sz w:val="30"/>
                <w:szCs w:val="30"/>
                <w:lang w:eastAsia="zh-CN" w:bidi="ar-SA"/>
              </w:rPr>
              <w:t>TF-301B-15kW-4P</w:t>
            </w:r>
            <w:r>
              <w:rPr>
                <w:rFonts w:hint="eastAsia" w:asciiTheme="minorEastAsia" w:hAnsiTheme="minorEastAsia" w:eastAsiaTheme="minorEastAsia"/>
                <w:color w:val="auto"/>
                <w:kern w:val="2"/>
                <w:sz w:val="30"/>
                <w:szCs w:val="30"/>
                <w:lang w:eastAsia="zh-CN" w:bidi="ar-SA"/>
              </w:rPr>
              <w:t>、</w:t>
            </w:r>
            <w:r>
              <w:rPr>
                <w:rFonts w:asciiTheme="minorEastAsia" w:hAnsiTheme="minorEastAsia" w:eastAsiaTheme="minorEastAsia"/>
                <w:color w:val="auto"/>
                <w:kern w:val="2"/>
                <w:sz w:val="30"/>
                <w:szCs w:val="30"/>
                <w:lang w:eastAsia="zh-CN" w:bidi="ar-SA"/>
              </w:rPr>
              <w:t xml:space="preserve"> </w:t>
            </w:r>
            <w:r>
              <w:rPr>
                <w:rFonts w:hint="eastAsia" w:asciiTheme="minorEastAsia" w:hAnsiTheme="minorEastAsia" w:eastAsiaTheme="minorEastAsia"/>
                <w:color w:val="auto"/>
                <w:kern w:val="2"/>
                <w:sz w:val="30"/>
                <w:szCs w:val="30"/>
                <w:lang w:eastAsia="zh-CN" w:bidi="ar-SA"/>
              </w:rPr>
              <w:t>参数：</w:t>
            </w:r>
            <w:r>
              <w:rPr>
                <w:rFonts w:asciiTheme="minorEastAsia" w:hAnsiTheme="minorEastAsia" w:eastAsiaTheme="minorEastAsia"/>
                <w:color w:val="auto"/>
                <w:kern w:val="2"/>
                <w:sz w:val="30"/>
                <w:szCs w:val="30"/>
                <w:lang w:eastAsia="zh-CN" w:bidi="ar-SA"/>
              </w:rPr>
              <w:t>25000 CMH×1000Pa</w:t>
            </w:r>
          </w:p>
        </w:tc>
        <w:tc>
          <w:tcPr>
            <w:tcW w:w="1335" w:type="dxa"/>
            <w:vAlign w:val="center"/>
          </w:tcPr>
          <w:p w14:paraId="5B5D117B">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1</w:t>
            </w:r>
          </w:p>
        </w:tc>
        <w:tc>
          <w:tcPr>
            <w:tcW w:w="945" w:type="dxa"/>
            <w:vAlign w:val="center"/>
          </w:tcPr>
          <w:p w14:paraId="567B86DA">
            <w:pPr>
              <w:pStyle w:val="2"/>
              <w:jc w:val="center"/>
              <w:rPr>
                <w:rFonts w:asciiTheme="minorEastAsia" w:hAnsiTheme="minorEastAsia" w:eastAsiaTheme="minorEastAsia"/>
                <w:color w:val="auto"/>
                <w:kern w:val="2"/>
                <w:sz w:val="30"/>
                <w:szCs w:val="30"/>
                <w:lang w:eastAsia="zh-CN" w:bidi="ar-SA"/>
              </w:rPr>
            </w:pPr>
            <w:r>
              <w:rPr>
                <w:rFonts w:hint="eastAsia" w:asciiTheme="minorEastAsia" w:hAnsiTheme="minorEastAsia" w:eastAsiaTheme="minorEastAsia"/>
                <w:color w:val="auto"/>
                <w:kern w:val="2"/>
                <w:sz w:val="30"/>
                <w:szCs w:val="30"/>
                <w:lang w:eastAsia="zh-CN" w:bidi="ar-SA"/>
              </w:rPr>
              <w:t>台</w:t>
            </w:r>
          </w:p>
        </w:tc>
        <w:tc>
          <w:tcPr>
            <w:tcW w:w="3390" w:type="dxa"/>
            <w:vAlign w:val="center"/>
          </w:tcPr>
          <w:p w14:paraId="45E80402">
            <w:pPr>
              <w:pStyle w:val="2"/>
              <w:jc w:val="both"/>
              <w:rPr>
                <w:rFonts w:asciiTheme="minorEastAsia" w:hAnsiTheme="minorEastAsia" w:eastAsiaTheme="minorEastAsia"/>
                <w:color w:val="auto"/>
                <w:kern w:val="2"/>
                <w:sz w:val="24"/>
                <w:lang w:eastAsia="zh-CN" w:bidi="ar-SA"/>
              </w:rPr>
            </w:pPr>
            <w:r>
              <w:rPr>
                <w:rFonts w:hint="eastAsia" w:asciiTheme="minorEastAsia" w:hAnsiTheme="minorEastAsia" w:eastAsiaTheme="minorEastAsia"/>
                <w:color w:val="auto"/>
                <w:kern w:val="2"/>
                <w:sz w:val="24"/>
                <w:lang w:eastAsia="zh-CN" w:bidi="ar-SA"/>
              </w:rPr>
              <w:t>外壳及叶轮树脂必须耐酸碱、耐高温10</w:t>
            </w:r>
            <w:r>
              <w:rPr>
                <w:rFonts w:asciiTheme="minorEastAsia" w:hAnsiTheme="minorEastAsia" w:eastAsiaTheme="minorEastAsia"/>
                <w:color w:val="auto"/>
                <w:kern w:val="2"/>
                <w:sz w:val="24"/>
                <w:lang w:eastAsia="zh-CN" w:bidi="ar-SA"/>
              </w:rPr>
              <w:t>0</w:t>
            </w:r>
            <w:r>
              <w:rPr>
                <w:rFonts w:hint="eastAsia" w:asciiTheme="minorEastAsia" w:hAnsiTheme="minorEastAsia" w:eastAsiaTheme="minorEastAsia"/>
                <w:color w:val="auto"/>
                <w:kern w:val="2"/>
                <w:sz w:val="24"/>
                <w:lang w:eastAsia="zh-CN" w:bidi="ar-SA"/>
              </w:rPr>
              <w:t>℃，弹簧避震器、叶轮低转速、铁盘/轴封钛螺栓、密封盘耐温100℃、</w:t>
            </w:r>
            <w:r>
              <w:rPr>
                <w:rFonts w:asciiTheme="minorEastAsia" w:hAnsiTheme="minorEastAsia" w:eastAsiaTheme="minorEastAsia"/>
                <w:color w:val="auto"/>
                <w:kern w:val="2"/>
                <w:sz w:val="24"/>
                <w:lang w:eastAsia="zh-CN" w:bidi="ar-SA"/>
              </w:rPr>
              <w:t>FRP</w:t>
            </w:r>
            <w:r>
              <w:rPr>
                <w:rFonts w:hint="eastAsia" w:asciiTheme="minorEastAsia" w:hAnsiTheme="minorEastAsia" w:eastAsiaTheme="minorEastAsia"/>
                <w:color w:val="auto"/>
                <w:kern w:val="2"/>
                <w:sz w:val="24"/>
                <w:lang w:eastAsia="zh-CN" w:bidi="ar-SA"/>
              </w:rPr>
              <w:t>石墨盘根密封</w:t>
            </w:r>
          </w:p>
        </w:tc>
      </w:tr>
    </w:tbl>
    <w:p w14:paraId="27B6AFDF">
      <w:pPr>
        <w:pStyle w:val="8"/>
        <w:ind w:left="480" w:firstLine="480"/>
        <w:rPr>
          <w:rFonts w:asciiTheme="minorEastAsia" w:hAnsiTheme="minorEastAsia" w:eastAsiaTheme="minorEastAsia"/>
          <w:lang w:eastAsia="zh-CN"/>
        </w:rPr>
      </w:pPr>
    </w:p>
    <w:p w14:paraId="4A3885F4">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3.2 </w:t>
      </w:r>
      <w:r>
        <w:rPr>
          <w:rFonts w:hint="eastAsia" w:asciiTheme="minorEastAsia" w:hAnsiTheme="minorEastAsia" w:eastAsiaTheme="minorEastAsia"/>
          <w:color w:val="auto"/>
          <w:kern w:val="2"/>
          <w:sz w:val="32"/>
          <w:szCs w:val="32"/>
          <w:lang w:eastAsia="zh-CN" w:bidi="ar-SA"/>
        </w:rPr>
        <w:t>供货周期</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合同签订日期后30个工作日</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 xml:space="preserve"> </w:t>
      </w:r>
    </w:p>
    <w:p w14:paraId="33B42686">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3.3 </w:t>
      </w:r>
      <w:r>
        <w:rPr>
          <w:rFonts w:hint="eastAsia" w:asciiTheme="minorEastAsia" w:hAnsiTheme="minorEastAsia" w:eastAsiaTheme="minorEastAsia"/>
          <w:color w:val="auto"/>
          <w:kern w:val="2"/>
          <w:sz w:val="32"/>
          <w:szCs w:val="32"/>
          <w:lang w:eastAsia="zh-CN" w:bidi="ar-SA"/>
        </w:rPr>
        <w:t>供货地点：采购人指定地点。</w:t>
      </w:r>
    </w:p>
    <w:p w14:paraId="7FEE1D14">
      <w:pPr>
        <w:autoSpaceDE w:val="0"/>
        <w:autoSpaceDN w:val="0"/>
        <w:adjustRightInd w:val="0"/>
        <w:spacing w:line="360" w:lineRule="auto"/>
        <w:ind w:firstLine="640" w:firstLineChars="200"/>
        <w:rPr>
          <w:rFonts w:asciiTheme="minorEastAsia" w:hAnsiTheme="minorEastAsia" w:eastAsiaTheme="minorEastAsia"/>
          <w:color w:val="FF0000"/>
          <w:kern w:val="2"/>
          <w:sz w:val="32"/>
          <w:szCs w:val="32"/>
          <w:lang w:eastAsia="zh-CN" w:bidi="ar-SA"/>
        </w:rPr>
      </w:pPr>
      <w:r>
        <w:rPr>
          <w:rFonts w:asciiTheme="minorEastAsia" w:hAnsiTheme="minorEastAsia" w:eastAsiaTheme="minorEastAsia"/>
          <w:color w:val="auto"/>
          <w:kern w:val="2"/>
          <w:sz w:val="32"/>
          <w:szCs w:val="32"/>
          <w:lang w:eastAsia="zh-CN" w:bidi="ar-SA"/>
        </w:rPr>
        <w:t xml:space="preserve">3.4 </w:t>
      </w:r>
      <w:r>
        <w:rPr>
          <w:rFonts w:hint="eastAsia" w:asciiTheme="minorEastAsia" w:hAnsiTheme="minorEastAsia" w:eastAsiaTheme="minorEastAsia"/>
          <w:color w:val="auto"/>
          <w:kern w:val="2"/>
          <w:sz w:val="32"/>
          <w:szCs w:val="32"/>
          <w:lang w:eastAsia="zh-CN" w:bidi="ar-SA"/>
        </w:rPr>
        <w:t>质量要求：</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供应商提供的服务应符合相关法律法规规定、合格证及本项目要求，遵守职业道德，保证服务质量。</w:t>
      </w:r>
    </w:p>
    <w:p w14:paraId="3E2689BB">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3.5 质保期：1年</w:t>
      </w:r>
    </w:p>
    <w:p w14:paraId="5D1E7330">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3.</w:t>
      </w:r>
      <w:r>
        <w:rPr>
          <w:rFonts w:hint="eastAsia" w:asciiTheme="minorEastAsia" w:hAnsiTheme="minorEastAsia" w:eastAsiaTheme="minorEastAsia"/>
          <w:color w:val="auto"/>
          <w:kern w:val="2"/>
          <w:sz w:val="32"/>
          <w:szCs w:val="32"/>
          <w:lang w:eastAsia="zh-CN" w:bidi="ar-SA"/>
        </w:rPr>
        <w:t>6</w:t>
      </w:r>
      <w:r>
        <w:rPr>
          <w:rFonts w:asciiTheme="minorEastAsia" w:hAnsiTheme="minorEastAsia" w:eastAsiaTheme="minorEastAsia"/>
          <w:color w:val="auto"/>
          <w:kern w:val="2"/>
          <w:sz w:val="32"/>
          <w:szCs w:val="32"/>
          <w:lang w:eastAsia="zh-CN" w:bidi="ar-SA"/>
        </w:rPr>
        <w:t xml:space="preserve"> </w:t>
      </w:r>
      <w:r>
        <w:rPr>
          <w:rFonts w:hint="eastAsia" w:asciiTheme="minorEastAsia" w:hAnsiTheme="minorEastAsia" w:eastAsiaTheme="minorEastAsia"/>
          <w:color w:val="auto"/>
          <w:kern w:val="2"/>
          <w:sz w:val="32"/>
          <w:szCs w:val="32"/>
          <w:lang w:eastAsia="zh-CN" w:bidi="ar-SA"/>
        </w:rPr>
        <w:t>拦标价：35500.00元/台（大写：叁万伍仟伍佰元整）。</w:t>
      </w:r>
    </w:p>
    <w:p w14:paraId="237A8B0B">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3.7 本项目不划分标段。</w:t>
      </w:r>
    </w:p>
    <w:p w14:paraId="5028D3E7">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4</w:t>
      </w:r>
      <w:r>
        <w:rPr>
          <w:rFonts w:hint="eastAsia" w:cs="宋体" w:asciiTheme="minorEastAsia" w:hAnsiTheme="minorEastAsia" w:eastAsiaTheme="minorEastAsia"/>
          <w:bCs/>
          <w:sz w:val="32"/>
          <w:szCs w:val="32"/>
          <w:lang w:eastAsia="zh-CN" w:bidi="ar-SA"/>
        </w:rPr>
        <w:t>.</w:t>
      </w:r>
      <w:r>
        <w:rPr>
          <w:rFonts w:cs="宋体" w:asciiTheme="minorEastAsia" w:hAnsiTheme="minorEastAsia" w:eastAsiaTheme="minorEastAsia"/>
          <w:bCs/>
          <w:sz w:val="32"/>
          <w:szCs w:val="32"/>
          <w:lang w:eastAsia="zh-CN" w:bidi="ar-SA"/>
        </w:rPr>
        <w:t xml:space="preserve"> </w:t>
      </w:r>
      <w:r>
        <w:rPr>
          <w:rFonts w:hint="eastAsia" w:cs="宋体" w:asciiTheme="minorEastAsia" w:hAnsiTheme="minorEastAsia" w:eastAsiaTheme="minorEastAsia"/>
          <w:bCs/>
          <w:sz w:val="32"/>
          <w:szCs w:val="32"/>
          <w:lang w:eastAsia="zh-CN" w:bidi="ar-SA"/>
        </w:rPr>
        <w:t>供应商</w:t>
      </w:r>
      <w:r>
        <w:rPr>
          <w:rFonts w:cs="宋体" w:asciiTheme="minorEastAsia" w:hAnsiTheme="minorEastAsia" w:eastAsiaTheme="minorEastAsia"/>
          <w:bCs/>
          <w:sz w:val="32"/>
          <w:szCs w:val="32"/>
          <w:lang w:eastAsia="zh-CN" w:bidi="ar-SA"/>
        </w:rPr>
        <w:t>资格要求</w:t>
      </w:r>
    </w:p>
    <w:p w14:paraId="78440003">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 xml:space="preserve">4.1 </w:t>
      </w:r>
      <w:r>
        <w:rPr>
          <w:rFonts w:hint="eastAsia" w:asciiTheme="minorEastAsia" w:hAnsiTheme="minorEastAsia" w:eastAsiaTheme="minorEastAsia"/>
          <w:color w:val="auto"/>
          <w:kern w:val="2"/>
          <w:sz w:val="32"/>
          <w:szCs w:val="32"/>
          <w:lang w:eastAsia="zh-CN" w:bidi="ar-SA"/>
        </w:rPr>
        <w:t>资质</w:t>
      </w:r>
      <w:r>
        <w:rPr>
          <w:rFonts w:asciiTheme="minorEastAsia" w:hAnsiTheme="minorEastAsia" w:eastAsiaTheme="minorEastAsia"/>
          <w:color w:val="auto"/>
          <w:kern w:val="2"/>
          <w:sz w:val="32"/>
          <w:szCs w:val="32"/>
          <w:lang w:eastAsia="zh-CN" w:bidi="ar-SA"/>
        </w:rPr>
        <w:t>要求</w:t>
      </w:r>
    </w:p>
    <w:p w14:paraId="583DE52C">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（1）报价人具有国家工商行政管理部门登记注册持有有效的营业执照、税务登记证、组织机构代码证或三证合一证件，具备独立的法人资格；</w:t>
      </w:r>
    </w:p>
    <w:p w14:paraId="217DFB87">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（2）报价人应具有本次项目相关的经营范围；</w:t>
      </w:r>
    </w:p>
    <w:p w14:paraId="61575631">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4</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 xml:space="preserve">2 </w:t>
      </w:r>
      <w:r>
        <w:rPr>
          <w:rFonts w:hint="eastAsia" w:asciiTheme="minorEastAsia" w:hAnsiTheme="minorEastAsia" w:eastAsiaTheme="minorEastAsia"/>
          <w:color w:val="auto"/>
          <w:kern w:val="2"/>
          <w:sz w:val="32"/>
          <w:szCs w:val="32"/>
          <w:lang w:eastAsia="zh-CN" w:bidi="ar-SA"/>
        </w:rPr>
        <w:t>业绩</w:t>
      </w:r>
      <w:r>
        <w:rPr>
          <w:rFonts w:asciiTheme="minorEastAsia" w:hAnsiTheme="minorEastAsia" w:eastAsiaTheme="minorEastAsia"/>
          <w:color w:val="auto"/>
          <w:kern w:val="2"/>
          <w:sz w:val="32"/>
          <w:szCs w:val="32"/>
          <w:lang w:eastAsia="zh-CN" w:bidi="ar-SA"/>
        </w:rPr>
        <w:t>要求：供应商自</w:t>
      </w:r>
      <w:r>
        <w:rPr>
          <w:rFonts w:hint="eastAsia" w:asciiTheme="minorEastAsia" w:hAnsiTheme="minorEastAsia" w:eastAsiaTheme="minorEastAsia"/>
          <w:color w:val="auto"/>
          <w:kern w:val="2"/>
          <w:sz w:val="32"/>
          <w:szCs w:val="32"/>
          <w:lang w:eastAsia="zh-CN" w:bidi="ar-SA"/>
        </w:rPr>
        <w:t>2023年1月1日</w:t>
      </w:r>
      <w:r>
        <w:rPr>
          <w:rFonts w:asciiTheme="minorEastAsia" w:hAnsiTheme="minorEastAsia" w:eastAsiaTheme="minorEastAsia"/>
          <w:color w:val="auto"/>
          <w:kern w:val="2"/>
          <w:sz w:val="32"/>
          <w:szCs w:val="32"/>
          <w:lang w:eastAsia="zh-CN" w:bidi="ar-SA"/>
        </w:rPr>
        <w:t>至响应文件截止日至少</w:t>
      </w:r>
      <w:r>
        <w:rPr>
          <w:rFonts w:hint="eastAsia" w:asciiTheme="minorEastAsia" w:hAnsiTheme="minorEastAsia" w:eastAsiaTheme="minorEastAsia"/>
          <w:color w:val="auto"/>
          <w:kern w:val="2"/>
          <w:sz w:val="32"/>
          <w:szCs w:val="32"/>
          <w:lang w:eastAsia="zh-CN" w:bidi="ar-SA"/>
        </w:rPr>
        <w:t>完成2项及以上类似业绩，提供成交通知书或合同协议书作为证明材料）。</w:t>
      </w:r>
    </w:p>
    <w:p w14:paraId="489F1966">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4</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 xml:space="preserve">3 </w:t>
      </w:r>
      <w:r>
        <w:rPr>
          <w:rFonts w:hint="eastAsia" w:asciiTheme="minorEastAsia" w:hAnsiTheme="minorEastAsia" w:eastAsiaTheme="minorEastAsia"/>
          <w:color w:val="auto"/>
          <w:kern w:val="2"/>
          <w:sz w:val="32"/>
          <w:szCs w:val="32"/>
          <w:lang w:eastAsia="zh-CN" w:bidi="ar-SA"/>
        </w:rPr>
        <w:t>信誉</w:t>
      </w:r>
      <w:r>
        <w:rPr>
          <w:rFonts w:asciiTheme="minorEastAsia" w:hAnsiTheme="minorEastAsia" w:eastAsiaTheme="minorEastAsia"/>
          <w:color w:val="auto"/>
          <w:kern w:val="2"/>
          <w:sz w:val="32"/>
          <w:szCs w:val="32"/>
          <w:lang w:eastAsia="zh-CN" w:bidi="ar-SA"/>
        </w:rPr>
        <w:t>要求：</w:t>
      </w:r>
    </w:p>
    <w:p w14:paraId="2D288CB1">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（1）供应商信誉良好，自2</w:t>
      </w:r>
      <w:r>
        <w:rPr>
          <w:rFonts w:asciiTheme="minorEastAsia" w:hAnsiTheme="minorEastAsia" w:eastAsiaTheme="minorEastAsia"/>
          <w:color w:val="auto"/>
          <w:kern w:val="2"/>
          <w:sz w:val="32"/>
          <w:szCs w:val="32"/>
          <w:lang w:eastAsia="zh-CN" w:bidi="ar-SA"/>
        </w:rPr>
        <w:t>023年</w:t>
      </w:r>
      <w:r>
        <w:rPr>
          <w:rFonts w:hint="eastAsia" w:asciiTheme="minorEastAsia" w:hAnsiTheme="minorEastAsia" w:eastAsiaTheme="minorEastAsia"/>
          <w:color w:val="auto"/>
          <w:kern w:val="2"/>
          <w:sz w:val="32"/>
          <w:szCs w:val="32"/>
          <w:lang w:eastAsia="zh-CN" w:bidi="ar-SA"/>
        </w:rPr>
        <w:t>1月</w:t>
      </w:r>
      <w:r>
        <w:rPr>
          <w:rFonts w:asciiTheme="minorEastAsia" w:hAnsiTheme="minorEastAsia" w:eastAsiaTheme="minorEastAsia"/>
          <w:color w:val="auto"/>
          <w:kern w:val="2"/>
          <w:sz w:val="32"/>
          <w:szCs w:val="32"/>
          <w:lang w:eastAsia="zh-CN" w:bidi="ar-SA"/>
        </w:rPr>
        <w:t>1</w:t>
      </w:r>
      <w:r>
        <w:rPr>
          <w:rFonts w:hint="eastAsia" w:asciiTheme="minorEastAsia" w:hAnsiTheme="minorEastAsia" w:eastAsiaTheme="minorEastAsia"/>
          <w:color w:val="auto"/>
          <w:kern w:val="2"/>
          <w:sz w:val="32"/>
          <w:szCs w:val="32"/>
          <w:lang w:eastAsia="zh-CN" w:bidi="ar-SA"/>
        </w:rPr>
        <w:t>日至响应文件递交截止时间未受到重大行政处罚，没有处于被责令停业，财产被接管、冻结、破产状态（提供书面承诺）；</w:t>
      </w:r>
    </w:p>
    <w:p w14:paraId="5AA71B49">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（2）供应商</w:t>
      </w:r>
      <w:r>
        <w:rPr>
          <w:rFonts w:asciiTheme="minorEastAsia" w:hAnsiTheme="minorEastAsia" w:eastAsiaTheme="minorEastAsia"/>
          <w:color w:val="auto"/>
          <w:kern w:val="2"/>
          <w:sz w:val="32"/>
          <w:szCs w:val="32"/>
          <w:lang w:eastAsia="zh-CN" w:bidi="ar-SA"/>
        </w:rPr>
        <w:t>在</w:t>
      </w:r>
      <w:r>
        <w:rPr>
          <w:rFonts w:hint="eastAsia" w:asciiTheme="minorEastAsia" w:hAnsiTheme="minorEastAsia" w:eastAsiaTheme="minorEastAsia"/>
          <w:color w:val="auto"/>
          <w:kern w:val="2"/>
          <w:sz w:val="32"/>
          <w:szCs w:val="32"/>
          <w:lang w:eastAsia="zh-CN" w:bidi="ar-SA"/>
        </w:rPr>
        <w:t>响应</w:t>
      </w:r>
      <w:r>
        <w:rPr>
          <w:rFonts w:asciiTheme="minorEastAsia" w:hAnsiTheme="minorEastAsia" w:eastAsiaTheme="minorEastAsia"/>
          <w:color w:val="auto"/>
          <w:kern w:val="2"/>
          <w:sz w:val="32"/>
          <w:szCs w:val="32"/>
          <w:lang w:eastAsia="zh-CN" w:bidi="ar-SA"/>
        </w:rPr>
        <w:t>文件递交截止时间前未被列入</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信用中国</w:t>
      </w:r>
      <w:r>
        <w:rPr>
          <w:rFonts w:hint="eastAsia" w:asciiTheme="minorEastAsia" w:hAnsiTheme="minorEastAsia" w:eastAsiaTheme="minorEastAsia"/>
          <w:color w:val="auto"/>
          <w:kern w:val="2"/>
          <w:sz w:val="32"/>
          <w:szCs w:val="32"/>
          <w:lang w:eastAsia="zh-CN" w:bidi="ar-SA"/>
        </w:rPr>
        <w:t>”网站（www.creditchina.gov.cn）</w:t>
      </w:r>
      <w:r>
        <w:rPr>
          <w:rFonts w:asciiTheme="minorEastAsia" w:hAnsiTheme="minorEastAsia" w:eastAsiaTheme="minorEastAsia"/>
          <w:color w:val="auto"/>
          <w:kern w:val="2"/>
          <w:sz w:val="32"/>
          <w:szCs w:val="32"/>
          <w:lang w:eastAsia="zh-CN" w:bidi="ar-SA"/>
        </w:rPr>
        <w:t xml:space="preserve"> “</w:t>
      </w:r>
      <w:r>
        <w:rPr>
          <w:rFonts w:hint="eastAsia" w:asciiTheme="minorEastAsia" w:hAnsiTheme="minorEastAsia" w:eastAsiaTheme="minorEastAsia"/>
          <w:color w:val="auto"/>
          <w:kern w:val="2"/>
          <w:sz w:val="32"/>
          <w:szCs w:val="32"/>
          <w:lang w:eastAsia="zh-CN" w:bidi="ar-SA"/>
        </w:rPr>
        <w:t>严重失信</w:t>
      </w:r>
      <w:r>
        <w:rPr>
          <w:rFonts w:asciiTheme="minorEastAsia" w:hAnsiTheme="minorEastAsia" w:eastAsiaTheme="minorEastAsia"/>
          <w:color w:val="auto"/>
          <w:kern w:val="2"/>
          <w:sz w:val="32"/>
          <w:szCs w:val="32"/>
          <w:lang w:eastAsia="zh-CN" w:bidi="ar-SA"/>
        </w:rPr>
        <w:t>主体名单”</w:t>
      </w:r>
      <w:r>
        <w:rPr>
          <w:rFonts w:hint="eastAsia" w:asciiTheme="minorEastAsia" w:hAnsiTheme="minorEastAsia" w:eastAsiaTheme="minorEastAsia"/>
          <w:color w:val="auto"/>
          <w:kern w:val="2"/>
          <w:sz w:val="32"/>
          <w:szCs w:val="32"/>
          <w:lang w:eastAsia="zh-CN" w:bidi="ar-SA"/>
        </w:rPr>
        <w:t>或</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重大</w:t>
      </w:r>
      <w:r>
        <w:rPr>
          <w:rFonts w:asciiTheme="minorEastAsia" w:hAnsiTheme="minorEastAsia" w:eastAsiaTheme="minorEastAsia"/>
          <w:color w:val="auto"/>
          <w:kern w:val="2"/>
          <w:sz w:val="32"/>
          <w:szCs w:val="32"/>
          <w:lang w:eastAsia="zh-CN" w:bidi="ar-SA"/>
        </w:rPr>
        <w:t>税收违法失信主体名单”</w:t>
      </w:r>
      <w:r>
        <w:rPr>
          <w:rFonts w:hint="eastAsia" w:asciiTheme="minorEastAsia" w:hAnsiTheme="minorEastAsia" w:eastAsiaTheme="minorEastAsia"/>
          <w:color w:val="auto"/>
          <w:kern w:val="2"/>
          <w:sz w:val="32"/>
          <w:szCs w:val="32"/>
          <w:lang w:eastAsia="zh-CN" w:bidi="ar-SA"/>
        </w:rPr>
        <w:t>，</w:t>
      </w:r>
      <w:r>
        <w:rPr>
          <w:rFonts w:asciiTheme="minorEastAsia" w:hAnsiTheme="minorEastAsia" w:eastAsiaTheme="minorEastAsia"/>
          <w:color w:val="auto"/>
          <w:kern w:val="2"/>
          <w:sz w:val="32"/>
          <w:szCs w:val="32"/>
          <w:lang w:eastAsia="zh-CN" w:bidi="ar-SA"/>
        </w:rPr>
        <w:t>提供网上查询结果。</w:t>
      </w:r>
    </w:p>
    <w:p w14:paraId="2A46D3C7">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asciiTheme="minorEastAsia" w:hAnsiTheme="minorEastAsia" w:eastAsiaTheme="minorEastAsia"/>
          <w:color w:val="auto"/>
          <w:kern w:val="2"/>
          <w:sz w:val="32"/>
          <w:szCs w:val="32"/>
          <w:lang w:eastAsia="zh-CN" w:bidi="ar-SA"/>
        </w:rPr>
        <w:t>4.4 本次采购不接受联合体。</w:t>
      </w:r>
    </w:p>
    <w:p w14:paraId="598DF5FF">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5</w:t>
      </w:r>
      <w:r>
        <w:rPr>
          <w:rFonts w:hint="eastAsia" w:cs="宋体" w:asciiTheme="minorEastAsia" w:hAnsiTheme="minorEastAsia" w:eastAsiaTheme="minorEastAsia"/>
          <w:bCs/>
          <w:sz w:val="32"/>
          <w:szCs w:val="32"/>
          <w:lang w:eastAsia="zh-CN" w:bidi="ar-SA"/>
        </w:rPr>
        <w:t>.资格</w:t>
      </w:r>
      <w:r>
        <w:rPr>
          <w:rFonts w:cs="宋体" w:asciiTheme="minorEastAsia" w:hAnsiTheme="minorEastAsia" w:eastAsiaTheme="minorEastAsia"/>
          <w:bCs/>
          <w:sz w:val="32"/>
          <w:szCs w:val="32"/>
          <w:lang w:eastAsia="zh-CN" w:bidi="ar-SA"/>
        </w:rPr>
        <w:t>审查方法</w:t>
      </w:r>
    </w:p>
    <w:p w14:paraId="334266AA">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报名参加本项目的供应商数量不少于3家（含3家），本</w:t>
      </w:r>
      <w:r>
        <w:rPr>
          <w:rFonts w:asciiTheme="minorEastAsia" w:hAnsiTheme="minorEastAsia" w:eastAsiaTheme="minorEastAsia"/>
          <w:color w:val="auto"/>
          <w:kern w:val="2"/>
          <w:sz w:val="32"/>
          <w:szCs w:val="32"/>
          <w:lang w:eastAsia="zh-CN" w:bidi="ar-SA"/>
        </w:rPr>
        <w:t>项目资格审查方式采用资格后</w:t>
      </w:r>
      <w:r>
        <w:rPr>
          <w:rFonts w:hint="eastAsia" w:asciiTheme="minorEastAsia" w:hAnsiTheme="minorEastAsia" w:eastAsiaTheme="minorEastAsia"/>
          <w:color w:val="auto"/>
          <w:kern w:val="2"/>
          <w:sz w:val="32"/>
          <w:szCs w:val="32"/>
          <w:lang w:eastAsia="zh-CN" w:bidi="ar-SA"/>
        </w:rPr>
        <w:t>审，在三家或三家以上中若有两家满足资审条件的可继续参与评审。</w:t>
      </w:r>
    </w:p>
    <w:p w14:paraId="1263B7EE">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6.</w:t>
      </w:r>
      <w:r>
        <w:rPr>
          <w:rFonts w:hint="eastAsia" w:cs="宋体" w:asciiTheme="minorEastAsia" w:hAnsiTheme="minorEastAsia" w:eastAsiaTheme="minorEastAsia"/>
          <w:bCs/>
          <w:sz w:val="32"/>
          <w:szCs w:val="32"/>
          <w:lang w:eastAsia="zh-CN" w:bidi="ar-SA"/>
        </w:rPr>
        <w:t>询价采购</w:t>
      </w:r>
      <w:r>
        <w:rPr>
          <w:rFonts w:cs="宋体" w:asciiTheme="minorEastAsia" w:hAnsiTheme="minorEastAsia" w:eastAsiaTheme="minorEastAsia"/>
          <w:bCs/>
          <w:sz w:val="32"/>
          <w:szCs w:val="32"/>
          <w:lang w:eastAsia="zh-CN" w:bidi="ar-SA"/>
        </w:rPr>
        <w:t>文件获取</w:t>
      </w:r>
    </w:p>
    <w:p w14:paraId="762791B6">
      <w:pPr>
        <w:autoSpaceDE w:val="0"/>
        <w:autoSpaceDN w:val="0"/>
        <w:adjustRightInd w:val="0"/>
        <w:spacing w:line="360" w:lineRule="auto"/>
        <w:ind w:firstLine="640" w:firstLineChars="200"/>
        <w:rPr>
          <w:rFonts w:asciiTheme="minorEastAsia" w:hAnsiTheme="minorEastAsia" w:eastAsiaTheme="minorEastAsia"/>
          <w:color w:val="000000" w:themeColor="text1"/>
          <w:kern w:val="2"/>
          <w:sz w:val="32"/>
          <w:szCs w:val="32"/>
          <w:lang w:eastAsia="zh-CN" w:bidi="ar-SA"/>
          <w14:textFill>
            <w14:solidFill>
              <w14:schemeClr w14:val="tx1"/>
            </w14:solidFill>
          </w14:textFill>
        </w:rPr>
      </w:pPr>
      <w:r>
        <w:rPr>
          <w:rFonts w:asciiTheme="minorEastAsia" w:hAnsiTheme="minorEastAsia" w:eastAsiaTheme="minorEastAsia"/>
          <w:color w:val="auto"/>
          <w:kern w:val="2"/>
          <w:sz w:val="32"/>
          <w:szCs w:val="32"/>
          <w:lang w:eastAsia="zh-CN" w:bidi="ar-SA"/>
        </w:rPr>
        <w:t>获取时间：</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从2026年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6</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日9时00分到2026年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13</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日 17时00分</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w:t>
      </w:r>
    </w:p>
    <w:p w14:paraId="074E2908">
      <w:pPr>
        <w:autoSpaceDE w:val="0"/>
        <w:autoSpaceDN w:val="0"/>
        <w:adjustRightInd w:val="0"/>
        <w:spacing w:line="360" w:lineRule="auto"/>
        <w:ind w:firstLine="640" w:firstLineChars="200"/>
        <w:rPr>
          <w:rFonts w:asciiTheme="minorEastAsia" w:hAnsiTheme="minorEastAsia" w:eastAsiaTheme="minorEastAsia"/>
          <w:color w:val="000000" w:themeColor="text1"/>
          <w:kern w:val="2"/>
          <w:sz w:val="32"/>
          <w:szCs w:val="32"/>
          <w:lang w:eastAsia="zh-CN" w:bidi="ar-SA"/>
          <w14:textFill>
            <w14:solidFill>
              <w14:schemeClr w14:val="tx1"/>
            </w14:solidFill>
          </w14:textFill>
        </w:rPr>
      </w:pP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获取</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方式：</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意向报名者请于202</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6</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13</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日17：00前将加盖公司公章的公司营业执照、法人身份证明书、法人身份证正反面复印件、授权委托书、确认参与函（格式自拟，但需注明联系人、联系方式以及邮箱）发送至采购人邮箱：</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309004928@qq.com，采购人收到相关材料后发送询价采购文件。本次询价采购文件售价0元/份。</w:t>
      </w:r>
    </w:p>
    <w:p w14:paraId="4F39642B">
      <w:pPr>
        <w:autoSpaceDE w:val="0"/>
        <w:autoSpaceDN w:val="0"/>
        <w:adjustRightInd w:val="0"/>
        <w:spacing w:line="360" w:lineRule="auto"/>
        <w:ind w:firstLine="640" w:firstLineChars="200"/>
        <w:rPr>
          <w:rFonts w:cs="宋体" w:asciiTheme="minorEastAsia" w:hAnsiTheme="minorEastAsia" w:eastAsiaTheme="minorEastAsia"/>
          <w:bCs/>
          <w:color w:val="000000" w:themeColor="text1"/>
          <w:sz w:val="32"/>
          <w:szCs w:val="32"/>
          <w:lang w:eastAsia="zh-CN" w:bidi="ar-SA"/>
          <w14:textFill>
            <w14:solidFill>
              <w14:schemeClr w14:val="tx1"/>
            </w14:solidFill>
          </w14:textFill>
        </w:rPr>
      </w:pPr>
      <w:r>
        <w:rPr>
          <w:rFonts w:cs="宋体" w:asciiTheme="minorEastAsia" w:hAnsiTheme="minorEastAsia" w:eastAsiaTheme="minorEastAsia"/>
          <w:bCs/>
          <w:color w:val="000000" w:themeColor="text1"/>
          <w:sz w:val="32"/>
          <w:szCs w:val="32"/>
          <w:lang w:eastAsia="zh-CN" w:bidi="ar-SA"/>
          <w14:textFill>
            <w14:solidFill>
              <w14:schemeClr w14:val="tx1"/>
            </w14:solidFill>
          </w14:textFill>
        </w:rPr>
        <w:t>7</w:t>
      </w:r>
      <w:r>
        <w:rPr>
          <w:rFonts w:hint="eastAsia" w:cs="宋体" w:asciiTheme="minorEastAsia" w:hAnsiTheme="minorEastAsia" w:eastAsiaTheme="minorEastAsia"/>
          <w:bCs/>
          <w:color w:val="000000" w:themeColor="text1"/>
          <w:sz w:val="32"/>
          <w:szCs w:val="32"/>
          <w:lang w:eastAsia="zh-CN" w:bidi="ar-SA"/>
          <w14:textFill>
            <w14:solidFill>
              <w14:schemeClr w14:val="tx1"/>
            </w14:solidFill>
          </w14:textFill>
        </w:rPr>
        <w:t>.报价文件的递交</w:t>
      </w:r>
    </w:p>
    <w:p w14:paraId="53E5A754">
      <w:pPr>
        <w:autoSpaceDE w:val="0"/>
        <w:autoSpaceDN w:val="0"/>
        <w:adjustRightInd w:val="0"/>
        <w:spacing w:line="360" w:lineRule="auto"/>
        <w:ind w:firstLine="640" w:firstLineChars="200"/>
        <w:rPr>
          <w:rFonts w:asciiTheme="minorEastAsia" w:hAnsiTheme="minorEastAsia" w:eastAsiaTheme="minorEastAsia"/>
          <w:color w:val="000000" w:themeColor="text1"/>
          <w:kern w:val="2"/>
          <w:sz w:val="32"/>
          <w:szCs w:val="32"/>
          <w:lang w:eastAsia="zh-CN" w:bidi="ar-SA"/>
          <w14:textFill>
            <w14:solidFill>
              <w14:schemeClr w14:val="tx1"/>
            </w14:solidFill>
          </w14:textFill>
        </w:rPr>
      </w:pP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（1）递交截止时间：</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2026</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年</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5</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月</w:t>
      </w:r>
      <w:r>
        <w:rPr>
          <w:rFonts w:hint="eastAsia" w:asciiTheme="minorEastAsia" w:hAnsiTheme="minorEastAsia" w:eastAsiaTheme="minorEastAsia"/>
          <w:color w:val="000000" w:themeColor="text1"/>
          <w:kern w:val="2"/>
          <w:sz w:val="32"/>
          <w:szCs w:val="32"/>
          <w:lang w:val="en-US" w:eastAsia="zh-CN" w:bidi="ar-SA"/>
          <w14:textFill>
            <w14:solidFill>
              <w14:schemeClr w14:val="tx1"/>
            </w14:solidFill>
          </w14:textFill>
        </w:rPr>
        <w:t>13</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日</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1</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7时0</w:t>
      </w:r>
      <w:r>
        <w:rPr>
          <w:rFonts w:asciiTheme="minorEastAsia" w:hAnsiTheme="minorEastAsia" w:eastAsiaTheme="minorEastAsia"/>
          <w:color w:val="000000" w:themeColor="text1"/>
          <w:kern w:val="2"/>
          <w:sz w:val="32"/>
          <w:szCs w:val="32"/>
          <w:lang w:eastAsia="zh-CN" w:bidi="ar-SA"/>
          <w14:textFill>
            <w14:solidFill>
              <w14:schemeClr w14:val="tx1"/>
            </w14:solidFill>
          </w14:textFill>
        </w:rPr>
        <w:t>0</w:t>
      </w:r>
      <w:r>
        <w:rPr>
          <w:rFonts w:hint="eastAsia" w:asciiTheme="minorEastAsia" w:hAnsiTheme="minorEastAsia" w:eastAsiaTheme="minorEastAsia"/>
          <w:color w:val="000000" w:themeColor="text1"/>
          <w:kern w:val="2"/>
          <w:sz w:val="32"/>
          <w:szCs w:val="32"/>
          <w:lang w:eastAsia="zh-CN" w:bidi="ar-SA"/>
          <w14:textFill>
            <w14:solidFill>
              <w14:schemeClr w14:val="tx1"/>
            </w14:solidFill>
          </w14:textFill>
        </w:rPr>
        <w:t>分。</w:t>
      </w:r>
    </w:p>
    <w:p w14:paraId="6145BC23">
      <w:pPr>
        <w:spacing w:line="48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（2）递交方式：本次报价文件仅接受纸质文件。纸质文件送达</w:t>
      </w:r>
      <w:r>
        <w:rPr>
          <w:rFonts w:asciiTheme="minorEastAsia" w:hAnsiTheme="minorEastAsia" w:eastAsiaTheme="minorEastAsia"/>
          <w:color w:val="auto"/>
          <w:kern w:val="2"/>
          <w:sz w:val="32"/>
          <w:szCs w:val="32"/>
          <w:lang w:eastAsia="zh-CN" w:bidi="ar-SA"/>
        </w:rPr>
        <w:t>或邮寄</w:t>
      </w:r>
      <w:r>
        <w:rPr>
          <w:rFonts w:hint="eastAsia" w:cs="宋体" w:asciiTheme="minorEastAsia" w:hAnsiTheme="minorEastAsia" w:eastAsiaTheme="minorEastAsia"/>
          <w:sz w:val="28"/>
          <w:szCs w:val="28"/>
          <w:lang w:eastAsia="zh-CN"/>
        </w:rPr>
        <w:t xml:space="preserve"> </w:t>
      </w:r>
      <w:r>
        <w:rPr>
          <w:rFonts w:hint="eastAsia" w:asciiTheme="minorEastAsia" w:hAnsiTheme="minorEastAsia" w:eastAsiaTheme="minorEastAsia"/>
          <w:color w:val="auto"/>
          <w:kern w:val="2"/>
          <w:sz w:val="32"/>
          <w:szCs w:val="32"/>
          <w:lang w:eastAsia="zh-CN" w:bidi="ar-SA"/>
        </w:rPr>
        <w:t>昆明市安宁市塘房村昆明盐矿内，逾期送达（邮寄</w:t>
      </w:r>
      <w:r>
        <w:rPr>
          <w:rFonts w:asciiTheme="minorEastAsia" w:hAnsiTheme="minorEastAsia" w:eastAsiaTheme="minorEastAsia"/>
          <w:color w:val="auto"/>
          <w:kern w:val="2"/>
          <w:sz w:val="32"/>
          <w:szCs w:val="32"/>
          <w:lang w:eastAsia="zh-CN" w:bidi="ar-SA"/>
        </w:rPr>
        <w:t>以</w:t>
      </w:r>
      <w:r>
        <w:rPr>
          <w:rFonts w:hint="eastAsia" w:asciiTheme="minorEastAsia" w:hAnsiTheme="minorEastAsia" w:eastAsiaTheme="minorEastAsia"/>
          <w:color w:val="auto"/>
          <w:kern w:val="2"/>
          <w:sz w:val="32"/>
          <w:szCs w:val="32"/>
          <w:lang w:eastAsia="zh-CN" w:bidi="ar-SA"/>
        </w:rPr>
        <w:t>收件</w:t>
      </w:r>
      <w:r>
        <w:rPr>
          <w:rFonts w:asciiTheme="minorEastAsia" w:hAnsiTheme="minorEastAsia" w:eastAsiaTheme="minorEastAsia"/>
          <w:color w:val="auto"/>
          <w:kern w:val="2"/>
          <w:sz w:val="32"/>
          <w:szCs w:val="32"/>
          <w:lang w:eastAsia="zh-CN" w:bidi="ar-SA"/>
        </w:rPr>
        <w:t>时间为准</w:t>
      </w:r>
      <w:r>
        <w:rPr>
          <w:rFonts w:hint="eastAsia" w:asciiTheme="minorEastAsia" w:hAnsiTheme="minorEastAsia" w:eastAsiaTheme="minorEastAsia"/>
          <w:color w:val="auto"/>
          <w:kern w:val="2"/>
          <w:sz w:val="32"/>
          <w:szCs w:val="32"/>
          <w:lang w:eastAsia="zh-CN" w:bidi="ar-SA"/>
        </w:rPr>
        <w:t>）的或者未送达指定地点的报价文件，采购人不予受理。</w:t>
      </w:r>
    </w:p>
    <w:p w14:paraId="5D6BCF36">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（3）报价文件份数：正副本各一份。</w:t>
      </w:r>
    </w:p>
    <w:p w14:paraId="111CDE1C">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（4）装订密封：报价文件装订成册正（副）本统一包装密封后，袋封口处加盖单位公章或密封章。</w:t>
      </w:r>
    </w:p>
    <w:p w14:paraId="50BAC8B4">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（5）报价文件的组成：具体内容以采购人发送至报名者邮箱中的询价采购文件内容为准。</w:t>
      </w:r>
    </w:p>
    <w:p w14:paraId="3211D0B1">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8.</w:t>
      </w:r>
      <w:r>
        <w:rPr>
          <w:rFonts w:hint="eastAsia" w:cs="宋体" w:asciiTheme="minorEastAsia" w:hAnsiTheme="minorEastAsia" w:eastAsiaTheme="minorEastAsia"/>
          <w:bCs/>
          <w:sz w:val="32"/>
          <w:szCs w:val="32"/>
          <w:lang w:eastAsia="zh-CN" w:bidi="ar-SA"/>
        </w:rPr>
        <w:t xml:space="preserve"> 评审办法</w:t>
      </w:r>
      <w:bookmarkStart w:id="2" w:name="_Toc212892359"/>
      <w:bookmarkEnd w:id="2"/>
      <w:bookmarkStart w:id="3" w:name="_Toc353961249"/>
      <w:bookmarkStart w:id="4" w:name="_Toc239062274"/>
      <w:bookmarkStart w:id="5" w:name="_Toc238706740"/>
    </w:p>
    <w:bookmarkEnd w:id="3"/>
    <w:bookmarkEnd w:id="4"/>
    <w:bookmarkEnd w:id="5"/>
    <w:p w14:paraId="3113A09F">
      <w:pPr>
        <w:pStyle w:val="2"/>
        <w:rPr>
          <w:rFonts w:asciiTheme="minorEastAsia" w:hAnsiTheme="minorEastAsia" w:eastAsiaTheme="minorEastAsia"/>
          <w:b/>
          <w:sz w:val="32"/>
          <w:szCs w:val="32"/>
          <w:lang w:eastAsia="zh-CN" w:bidi="ar-SA"/>
        </w:rPr>
      </w:pPr>
      <w:bookmarkStart w:id="6" w:name="_Toc19215"/>
      <w:bookmarkStart w:id="7" w:name="_Toc2946"/>
      <w:r>
        <w:rPr>
          <w:rFonts w:hint="eastAsia" w:asciiTheme="minorEastAsia" w:hAnsiTheme="minorEastAsia" w:eastAsiaTheme="minorEastAsia"/>
          <w:b/>
          <w:sz w:val="32"/>
          <w:szCs w:val="32"/>
          <w:lang w:eastAsia="zh-CN" w:bidi="ar-SA"/>
        </w:rPr>
        <w:t>评审办法前附表</w:t>
      </w:r>
      <w:bookmarkEnd w:id="6"/>
      <w:bookmarkEnd w:id="7"/>
    </w:p>
    <w:tbl>
      <w:tblPr>
        <w:tblStyle w:val="9"/>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5"/>
        <w:gridCol w:w="1270"/>
        <w:gridCol w:w="2217"/>
        <w:gridCol w:w="5580"/>
      </w:tblGrid>
      <w:tr w14:paraId="5545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1970BB84">
            <w:pPr>
              <w:pStyle w:val="2"/>
              <w:rPr>
                <w:rFonts w:asciiTheme="minorEastAsia" w:hAnsiTheme="minorEastAsia" w:eastAsiaTheme="minorEastAsia"/>
                <w:b/>
                <w:sz w:val="32"/>
                <w:szCs w:val="32"/>
                <w:lang w:eastAsia="zh-CN" w:bidi="ar-SA"/>
              </w:rPr>
            </w:pPr>
            <w:r>
              <w:rPr>
                <w:rFonts w:hint="eastAsia" w:asciiTheme="minorEastAsia" w:hAnsiTheme="minorEastAsia" w:eastAsiaTheme="minorEastAsia"/>
                <w:b/>
                <w:sz w:val="32"/>
                <w:szCs w:val="32"/>
                <w:lang w:eastAsia="zh-CN" w:bidi="ar-SA"/>
              </w:rPr>
              <w:t>条款号</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3613C45F">
            <w:pPr>
              <w:pStyle w:val="2"/>
              <w:rPr>
                <w:rFonts w:asciiTheme="minorEastAsia" w:hAnsiTheme="minorEastAsia" w:eastAsiaTheme="minorEastAsia"/>
                <w:b/>
                <w:sz w:val="32"/>
                <w:szCs w:val="32"/>
                <w:lang w:eastAsia="zh-CN" w:bidi="ar-SA"/>
              </w:rPr>
            </w:pPr>
            <w:r>
              <w:rPr>
                <w:rFonts w:hint="eastAsia" w:asciiTheme="minorEastAsia" w:hAnsiTheme="minorEastAsia" w:eastAsiaTheme="minorEastAsia"/>
                <w:b/>
                <w:sz w:val="32"/>
                <w:szCs w:val="32"/>
                <w:lang w:eastAsia="zh-CN" w:bidi="ar-SA"/>
              </w:rPr>
              <w:t>评审因素及标准</w:t>
            </w:r>
          </w:p>
        </w:tc>
      </w:tr>
      <w:tr w14:paraId="0EA4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03" w:type="dxa"/>
            <w:gridSpan w:val="2"/>
            <w:tcBorders>
              <w:top w:val="single" w:color="auto" w:sz="4" w:space="0"/>
              <w:left w:val="single" w:color="auto" w:sz="4" w:space="0"/>
              <w:bottom w:val="single" w:color="auto" w:sz="4" w:space="0"/>
              <w:right w:val="single" w:color="auto" w:sz="4" w:space="0"/>
            </w:tcBorders>
            <w:vAlign w:val="center"/>
          </w:tcPr>
          <w:p w14:paraId="091C5A0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w:t>
            </w:r>
          </w:p>
        </w:tc>
        <w:tc>
          <w:tcPr>
            <w:tcW w:w="1270" w:type="dxa"/>
            <w:tcBorders>
              <w:top w:val="single" w:color="auto" w:sz="4" w:space="0"/>
              <w:left w:val="single" w:color="auto" w:sz="4" w:space="0"/>
              <w:bottom w:val="single" w:color="auto" w:sz="4" w:space="0"/>
              <w:right w:val="single" w:color="auto" w:sz="4" w:space="0"/>
            </w:tcBorders>
            <w:vAlign w:val="center"/>
          </w:tcPr>
          <w:p w14:paraId="0D7E48D2">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资格评审标准</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4218003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1、报价申请人应具备经行政管理部门登记注册的独立企业（事业）法人或其他组织，具备本项目所需货物的生产或供应能力，提供有效的营业执照或事业单位法人证书或其他类似的法定证明文件。</w:t>
            </w:r>
          </w:p>
          <w:p w14:paraId="25BBC67A">
            <w:pPr>
              <w:pStyle w:val="2"/>
              <w:rPr>
                <w:rFonts w:asciiTheme="minorEastAsia" w:hAnsiTheme="minorEastAsia" w:eastAsiaTheme="minorEastAsia"/>
                <w:color w:val="000000" w:themeColor="text1"/>
                <w:sz w:val="32"/>
                <w:szCs w:val="32"/>
                <w:lang w:eastAsia="zh-CN" w:bidi="ar-SA"/>
                <w14:textFill>
                  <w14:solidFill>
                    <w14:schemeClr w14:val="tx1"/>
                  </w14:solidFill>
                </w14:textFill>
              </w:rPr>
            </w:pPr>
            <w:r>
              <w:rPr>
                <w:rFonts w:hint="eastAsia" w:asciiTheme="minorEastAsia" w:hAnsiTheme="minorEastAsia" w:eastAsiaTheme="minorEastAsia"/>
                <w:sz w:val="32"/>
                <w:szCs w:val="32"/>
                <w:lang w:eastAsia="zh-CN" w:bidi="ar-SA"/>
              </w:rPr>
              <w:t>2、业绩要求：报价申请人（</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2023年1月1日至报价文件递交截止时间前）至少完成过2个以上（含2个）类似供货业绩，提供证明材料（证明材料：（成交）通知书或合同协议书），出厂检验合格证及满足本项目要求。</w:t>
            </w:r>
          </w:p>
          <w:p w14:paraId="7FCE4BF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信誉要求：（1）近三年（2023年1月1日至报价文件递交截止时间前）无因报价申请人违约或不恰当履约引起的合同中止、纠纷、争议、仲裁和诉讼记录被项目所在地市场监管部门列入黑名单；报价申请人在经营活动中没有重大违法记录，报价申请人没有处于被责令停业，无因企业不良行为记录被项目所在地行政主管部门暂停或取消投标资格，无财产被接管、冻结、破产等状态，没有被项目所在地政府或国家部委禁止市场准入等情形，提供书面承诺。（2）报价申请人未被列入“信用中国（www.creditchina.gov.cn)”网站列为严重失信主体和失信被执行人，若报价申请人“被列为严重失信主体”或“被列为失信被执行人”其报价将被否决（由采购代理机构在评审前进行查询，并将查询结果提交评审委员会）。</w:t>
            </w:r>
          </w:p>
          <w:p w14:paraId="7F47737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（3）报价申请人存在以上不良信用记录的，不得参与本项目报价活动，否则其报价将被否决。</w:t>
            </w:r>
          </w:p>
        </w:tc>
      </w:tr>
      <w:tr w14:paraId="2D7E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3" w:type="dxa"/>
            <w:gridSpan w:val="2"/>
            <w:tcBorders>
              <w:top w:val="single" w:color="auto" w:sz="4" w:space="0"/>
              <w:left w:val="single" w:color="auto" w:sz="4" w:space="0"/>
              <w:bottom w:val="single" w:color="auto" w:sz="4" w:space="0"/>
              <w:right w:val="single" w:color="auto" w:sz="4" w:space="0"/>
            </w:tcBorders>
            <w:vAlign w:val="center"/>
          </w:tcPr>
          <w:p w14:paraId="146204A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3.1.3</w:t>
            </w:r>
          </w:p>
        </w:tc>
        <w:tc>
          <w:tcPr>
            <w:tcW w:w="1270" w:type="dxa"/>
            <w:tcBorders>
              <w:top w:val="single" w:color="auto" w:sz="4" w:space="0"/>
              <w:left w:val="single" w:color="auto" w:sz="4" w:space="0"/>
              <w:bottom w:val="single" w:color="auto" w:sz="4" w:space="0"/>
              <w:right w:val="single" w:color="auto" w:sz="4" w:space="0"/>
            </w:tcBorders>
            <w:vAlign w:val="center"/>
          </w:tcPr>
          <w:p w14:paraId="1A9F3BB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响应性评审标准</w:t>
            </w:r>
          </w:p>
        </w:tc>
        <w:tc>
          <w:tcPr>
            <w:tcW w:w="7797" w:type="dxa"/>
            <w:gridSpan w:val="2"/>
            <w:tcBorders>
              <w:top w:val="single" w:color="auto" w:sz="4" w:space="0"/>
              <w:left w:val="single" w:color="auto" w:sz="4" w:space="0"/>
              <w:bottom w:val="single" w:color="auto" w:sz="4" w:space="0"/>
              <w:right w:val="single" w:color="auto" w:sz="4" w:space="0"/>
            </w:tcBorders>
            <w:vAlign w:val="center"/>
          </w:tcPr>
          <w:p w14:paraId="568E30AC">
            <w:pPr>
              <w:pStyle w:val="2"/>
              <w:rPr>
                <w:rFonts w:asciiTheme="minorEastAsia" w:hAnsiTheme="minorEastAsia" w:eastAsiaTheme="minorEastAsia"/>
                <w:color w:val="auto"/>
                <w:sz w:val="32"/>
                <w:szCs w:val="32"/>
                <w:lang w:eastAsia="zh-CN" w:bidi="ar-SA"/>
              </w:rPr>
            </w:pPr>
            <w:r>
              <w:rPr>
                <w:rFonts w:hint="eastAsia" w:asciiTheme="minorEastAsia" w:hAnsiTheme="minorEastAsia" w:eastAsiaTheme="minorEastAsia"/>
                <w:sz w:val="32"/>
                <w:szCs w:val="32"/>
                <w:lang w:eastAsia="zh-CN" w:bidi="ar-SA"/>
              </w:rPr>
              <w:t>1）报价文件封面、报价函及本询价比选报价文件</w:t>
            </w:r>
            <w:r>
              <w:rPr>
                <w:rFonts w:hint="eastAsia" w:asciiTheme="minorEastAsia" w:hAnsiTheme="minorEastAsia" w:eastAsiaTheme="minorEastAsia"/>
                <w:color w:val="auto"/>
                <w:sz w:val="32"/>
                <w:szCs w:val="32"/>
                <w:lang w:eastAsia="zh-CN" w:bidi="ar-SA"/>
              </w:rPr>
              <w:t>提供的报价文件格式内未按规定要求进行签署的；</w:t>
            </w:r>
          </w:p>
          <w:p w14:paraId="17F658E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2）未按规定的格式填写，内容不全或关键内容字迹模糊、无法辨认的；</w:t>
            </w:r>
          </w:p>
          <w:p w14:paraId="2A645D5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3）报价申请人递交两份或多份内容不同的报价文件，或在一份报价文件中对同一采购项目有两个或多个报价，且未声明哪一个有效的；</w:t>
            </w:r>
          </w:p>
          <w:p w14:paraId="4DF419A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4）报价报价高于采购预算或低于成本价的； </w:t>
            </w:r>
          </w:p>
          <w:p w14:paraId="6D668E9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5）报价文件载明的评审项目完成期限超过报价文件规定的期限的；</w:t>
            </w:r>
          </w:p>
          <w:p w14:paraId="1DC9407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6）明显不符合技术规格、技术标准要求的； </w:t>
            </w:r>
          </w:p>
          <w:p w14:paraId="4002952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7）报价申请人未实质性响应询价比选报价文件要求的；</w:t>
            </w:r>
          </w:p>
          <w:p w14:paraId="7A6DA56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8）报价申请人不按照要求对报价文件进行澄清、说明或者补正的；</w:t>
            </w:r>
          </w:p>
          <w:p w14:paraId="72BD59C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9）报价申请人以他人名义报价、串通报价、在评审过程中有行贿行为或者其他弄虚作假行为的；</w:t>
            </w:r>
          </w:p>
          <w:p w14:paraId="6995042F">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10）报价申请人在报价文件上签名的人员与其他报价申请人在报价文件上的签名人员为同一人的。</w:t>
            </w:r>
          </w:p>
          <w:p w14:paraId="2073419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11）报价申请人未根据报价文件要求进行声明或承诺的。</w:t>
            </w:r>
          </w:p>
          <w:p w14:paraId="6771239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12）有下列情形之一的，经评审委员会集体表决后认定，视作串通报价处理，并提请有关监管部门依法予以处罚：（1）不同报价申请人的报价文件内容存在非正常一致的；（2）不同报价申请人的报价文件两处以上错漏一致的。</w:t>
            </w:r>
          </w:p>
        </w:tc>
      </w:tr>
      <w:tr w14:paraId="1470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36C601D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条款号</w:t>
            </w:r>
          </w:p>
        </w:tc>
        <w:tc>
          <w:tcPr>
            <w:tcW w:w="2217" w:type="dxa"/>
            <w:tcBorders>
              <w:top w:val="single" w:color="auto" w:sz="4" w:space="0"/>
              <w:left w:val="single" w:color="auto" w:sz="4" w:space="0"/>
              <w:bottom w:val="single" w:color="auto" w:sz="4" w:space="0"/>
              <w:right w:val="single" w:color="auto" w:sz="4" w:space="0"/>
            </w:tcBorders>
            <w:vAlign w:val="center"/>
          </w:tcPr>
          <w:p w14:paraId="411A6C7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条款内容</w:t>
            </w:r>
          </w:p>
        </w:tc>
        <w:tc>
          <w:tcPr>
            <w:tcW w:w="5580" w:type="dxa"/>
            <w:tcBorders>
              <w:top w:val="single" w:color="auto" w:sz="4" w:space="0"/>
              <w:left w:val="single" w:color="auto" w:sz="4" w:space="0"/>
              <w:bottom w:val="single" w:color="auto" w:sz="4" w:space="0"/>
              <w:right w:val="single" w:color="auto" w:sz="4" w:space="0"/>
            </w:tcBorders>
            <w:vAlign w:val="center"/>
          </w:tcPr>
          <w:p w14:paraId="3217DC3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编列内容</w:t>
            </w:r>
          </w:p>
        </w:tc>
      </w:tr>
      <w:tr w14:paraId="7D9E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5F8FBF15">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3.2.1</w:t>
            </w:r>
          </w:p>
        </w:tc>
        <w:tc>
          <w:tcPr>
            <w:tcW w:w="2217" w:type="dxa"/>
            <w:tcBorders>
              <w:top w:val="single" w:color="auto" w:sz="4" w:space="0"/>
              <w:left w:val="single" w:color="auto" w:sz="4" w:space="0"/>
              <w:bottom w:val="single" w:color="auto" w:sz="4" w:space="0"/>
              <w:right w:val="single" w:color="auto" w:sz="4" w:space="0"/>
            </w:tcBorders>
            <w:vAlign w:val="center"/>
          </w:tcPr>
          <w:p w14:paraId="143DD8EC">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分值构成</w:t>
            </w:r>
          </w:p>
        </w:tc>
        <w:tc>
          <w:tcPr>
            <w:tcW w:w="5580" w:type="dxa"/>
            <w:tcBorders>
              <w:top w:val="single" w:color="auto" w:sz="4" w:space="0"/>
              <w:left w:val="single" w:color="auto" w:sz="4" w:space="0"/>
              <w:bottom w:val="single" w:color="auto" w:sz="4" w:space="0"/>
              <w:right w:val="single" w:color="auto" w:sz="4" w:space="0"/>
            </w:tcBorders>
            <w:vAlign w:val="center"/>
          </w:tcPr>
          <w:p w14:paraId="682624E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本项目采用综合评估打分法：</w:t>
            </w:r>
          </w:p>
          <w:p w14:paraId="142F71C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Z=S+J</w:t>
            </w:r>
          </w:p>
          <w:p w14:paraId="1EE1ED3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Z为报价申请人最终得分；</w:t>
            </w:r>
          </w:p>
          <w:p w14:paraId="3DFD4B3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S为报价申请人商务部分得分；</w:t>
            </w:r>
          </w:p>
          <w:p w14:paraId="79D2F1F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J为报价申请人技术部分得分；</w:t>
            </w:r>
          </w:p>
        </w:tc>
      </w:tr>
      <w:tr w14:paraId="3D01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3" w:type="dxa"/>
            <w:gridSpan w:val="3"/>
            <w:tcBorders>
              <w:top w:val="single" w:color="auto" w:sz="4" w:space="0"/>
              <w:left w:val="single" w:color="auto" w:sz="4" w:space="0"/>
              <w:bottom w:val="single" w:color="auto" w:sz="4" w:space="0"/>
              <w:right w:val="single" w:color="auto" w:sz="4" w:space="0"/>
            </w:tcBorders>
            <w:vAlign w:val="center"/>
          </w:tcPr>
          <w:p w14:paraId="7469D5E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条款号</w:t>
            </w:r>
          </w:p>
        </w:tc>
        <w:tc>
          <w:tcPr>
            <w:tcW w:w="2217" w:type="dxa"/>
            <w:tcBorders>
              <w:top w:val="single" w:color="auto" w:sz="4" w:space="0"/>
              <w:left w:val="single" w:color="auto" w:sz="4" w:space="0"/>
              <w:bottom w:val="single" w:color="auto" w:sz="4" w:space="0"/>
              <w:right w:val="single" w:color="auto" w:sz="4" w:space="0"/>
            </w:tcBorders>
            <w:vAlign w:val="center"/>
          </w:tcPr>
          <w:p w14:paraId="47CA8F7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条款内容</w:t>
            </w:r>
          </w:p>
        </w:tc>
        <w:tc>
          <w:tcPr>
            <w:tcW w:w="5580" w:type="dxa"/>
            <w:tcBorders>
              <w:top w:val="single" w:color="auto" w:sz="4" w:space="0"/>
              <w:left w:val="single" w:color="auto" w:sz="4" w:space="0"/>
              <w:bottom w:val="single" w:color="auto" w:sz="4" w:space="0"/>
              <w:right w:val="single" w:color="auto" w:sz="4" w:space="0"/>
            </w:tcBorders>
            <w:vAlign w:val="center"/>
          </w:tcPr>
          <w:p w14:paraId="334626C4">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详细评审</w:t>
            </w:r>
          </w:p>
        </w:tc>
      </w:tr>
      <w:tr w14:paraId="07FC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5929D3A6">
            <w:pPr>
              <w:pStyle w:val="2"/>
              <w:rPr>
                <w:rFonts w:asciiTheme="minorEastAsia" w:hAnsiTheme="minorEastAsia" w:eastAsiaTheme="minorEastAsia"/>
                <w:sz w:val="32"/>
                <w:szCs w:val="32"/>
                <w:lang w:eastAsia="zh-CN" w:bidi="ar-SA"/>
              </w:rPr>
            </w:pPr>
            <w:bookmarkStart w:id="8" w:name="_Hlk350858005"/>
            <w:r>
              <w:rPr>
                <w:rFonts w:hint="eastAsia" w:asciiTheme="minorEastAsia" w:hAnsiTheme="minorEastAsia" w:eastAsiaTheme="minorEastAsia"/>
                <w:sz w:val="32"/>
                <w:szCs w:val="32"/>
                <w:lang w:eastAsia="zh-CN" w:bidi="ar-SA"/>
              </w:rPr>
              <w:t>详</w:t>
            </w:r>
          </w:p>
          <w:p w14:paraId="1B45574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细</w:t>
            </w:r>
          </w:p>
          <w:p w14:paraId="392E77B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w:t>
            </w:r>
          </w:p>
          <w:p w14:paraId="0FAA579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审</w:t>
            </w:r>
          </w:p>
          <w:p w14:paraId="6A0B7653">
            <w:pPr>
              <w:pStyle w:val="2"/>
              <w:rPr>
                <w:rFonts w:asciiTheme="minorEastAsia" w:hAnsiTheme="minorEastAsia" w:eastAsiaTheme="minorEastAsia"/>
                <w:b/>
                <w:sz w:val="32"/>
                <w:szCs w:val="32"/>
                <w:lang w:eastAsia="zh-CN" w:bidi="ar-SA"/>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7032F03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 xml:space="preserve">商务部分评审（满分60分） </w:t>
            </w:r>
          </w:p>
        </w:tc>
        <w:tc>
          <w:tcPr>
            <w:tcW w:w="2217" w:type="dxa"/>
            <w:tcBorders>
              <w:top w:val="single" w:color="auto" w:sz="4" w:space="0"/>
              <w:left w:val="single" w:color="auto" w:sz="4" w:space="0"/>
              <w:bottom w:val="single" w:color="auto" w:sz="4" w:space="0"/>
              <w:right w:val="single" w:color="auto" w:sz="4" w:space="0"/>
            </w:tcBorders>
            <w:vAlign w:val="center"/>
          </w:tcPr>
          <w:p w14:paraId="682FE612">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报价评审（满分60分）</w:t>
            </w:r>
          </w:p>
        </w:tc>
        <w:tc>
          <w:tcPr>
            <w:tcW w:w="5580" w:type="dxa"/>
            <w:tcBorders>
              <w:top w:val="single" w:color="auto" w:sz="4" w:space="0"/>
              <w:left w:val="single" w:color="auto" w:sz="4" w:space="0"/>
              <w:bottom w:val="single" w:color="auto" w:sz="4" w:space="0"/>
              <w:right w:val="single" w:color="auto" w:sz="4" w:space="0"/>
            </w:tcBorders>
            <w:vAlign w:val="center"/>
          </w:tcPr>
          <w:p w14:paraId="7143D74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当有效报价申请人的最终报价等于评审基准价时得满分，有效最终报价与评审基准价相比，每向上浮动1%扣0.5分，每向下浮动1%扣0.25分，分数扣完为止。</w:t>
            </w:r>
          </w:p>
          <w:p w14:paraId="35EDC53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评标基准价的计算方式如下：</w:t>
            </w:r>
          </w:p>
          <w:p w14:paraId="2B64579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（1）当最终有效报价≤5个时，取所有最终有效报价的平均值为评审基准价；</w:t>
            </w:r>
          </w:p>
          <w:p w14:paraId="550B783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（2）当最终有效报价＞5个时，去掉最高和最低的有效报价的平均值为评审基准价。</w:t>
            </w:r>
          </w:p>
          <w:p w14:paraId="1BF66A1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说明：1、以最终有效报价申请人的报价计算报价得分；2、最终有效报价及其个数是指通过谈判小组响应性评审的有效谈判申请人的报价及其个数。</w:t>
            </w:r>
          </w:p>
        </w:tc>
      </w:tr>
      <w:tr w14:paraId="64AB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F110906">
            <w:pPr>
              <w:pStyle w:val="2"/>
              <w:rPr>
                <w:rFonts w:asciiTheme="minorEastAsia" w:hAnsiTheme="minorEastAsia" w:eastAsiaTheme="minorEastAsia"/>
                <w:b/>
                <w:sz w:val="32"/>
                <w:szCs w:val="32"/>
                <w:lang w:eastAsia="zh-CN" w:bidi="ar-SA"/>
              </w:rPr>
            </w:pPr>
          </w:p>
        </w:tc>
        <w:tc>
          <w:tcPr>
            <w:tcW w:w="1525" w:type="dxa"/>
            <w:gridSpan w:val="2"/>
            <w:vMerge w:val="restart"/>
            <w:tcBorders>
              <w:top w:val="single" w:color="auto" w:sz="4" w:space="0"/>
              <w:left w:val="single" w:color="auto" w:sz="4" w:space="0"/>
              <w:bottom w:val="single" w:color="auto" w:sz="4" w:space="0"/>
              <w:right w:val="single" w:color="auto" w:sz="4" w:space="0"/>
            </w:tcBorders>
            <w:vAlign w:val="center"/>
          </w:tcPr>
          <w:p w14:paraId="74276661">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技术部分评审（满分40分）</w:t>
            </w:r>
          </w:p>
        </w:tc>
        <w:tc>
          <w:tcPr>
            <w:tcW w:w="2217" w:type="dxa"/>
            <w:tcBorders>
              <w:top w:val="single" w:color="auto" w:sz="4" w:space="0"/>
              <w:left w:val="single" w:color="auto" w:sz="4" w:space="0"/>
              <w:bottom w:val="single" w:color="auto" w:sz="4" w:space="0"/>
              <w:right w:val="single" w:color="auto" w:sz="4" w:space="0"/>
            </w:tcBorders>
            <w:vAlign w:val="center"/>
          </w:tcPr>
          <w:p w14:paraId="69219F1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供货运输方案评审（满分10分）</w:t>
            </w:r>
          </w:p>
        </w:tc>
        <w:tc>
          <w:tcPr>
            <w:tcW w:w="5580" w:type="dxa"/>
            <w:tcBorders>
              <w:top w:val="single" w:color="auto" w:sz="4" w:space="0"/>
              <w:left w:val="single" w:color="auto" w:sz="4" w:space="0"/>
              <w:bottom w:val="single" w:color="auto" w:sz="4" w:space="0"/>
              <w:right w:val="single" w:color="auto" w:sz="4" w:space="0"/>
            </w:tcBorders>
            <w:vAlign w:val="center"/>
          </w:tcPr>
          <w:p w14:paraId="68D6783D">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第一个档次（8-10分）：供货运输方案具体，对方案有时间进度，应急，突发事件处理等有关方面的描述，且总体有针对性，并科学合理的；</w:t>
            </w:r>
          </w:p>
          <w:p w14:paraId="75F8811B">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第二个档次（4-7分）：供货运输方案具有一定针对性，具有对时间进度，应急，突发事件处理等有关方面的描述；</w:t>
            </w:r>
          </w:p>
          <w:p w14:paraId="02C11A0B">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 xml:space="preserve">第三个档次（1-3分）：供货运输方案存在有明显错误矛盾的； </w:t>
            </w:r>
          </w:p>
          <w:p w14:paraId="15CFFA1A">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注：无</w:t>
            </w:r>
            <w:r>
              <w:rPr>
                <w:rFonts w:hint="eastAsia" w:asciiTheme="minorEastAsia" w:hAnsiTheme="minorEastAsia" w:eastAsiaTheme="minorEastAsia"/>
                <w:sz w:val="32"/>
                <w:szCs w:val="32"/>
                <w:lang w:eastAsia="zh-CN" w:bidi="ar-SA"/>
              </w:rPr>
              <w:t>供货运输方案</w:t>
            </w:r>
            <w:r>
              <w:rPr>
                <w:rFonts w:hint="eastAsia" w:asciiTheme="minorEastAsia" w:hAnsiTheme="minorEastAsia" w:eastAsiaTheme="minorEastAsia"/>
                <w:bCs/>
                <w:sz w:val="32"/>
                <w:szCs w:val="32"/>
                <w:lang w:eastAsia="zh-CN" w:bidi="ar-SA"/>
              </w:rPr>
              <w:t>的不得分。</w:t>
            </w:r>
            <w:r>
              <w:rPr>
                <w:rFonts w:hint="eastAsia" w:asciiTheme="minorEastAsia" w:hAnsiTheme="minorEastAsia" w:eastAsiaTheme="minorEastAsia"/>
                <w:bCs/>
                <w:sz w:val="32"/>
                <w:szCs w:val="32"/>
                <w:lang w:eastAsia="zh-CN" w:bidi="ar-SA"/>
              </w:rPr>
              <w:tab/>
            </w:r>
          </w:p>
        </w:tc>
      </w:tr>
      <w:tr w14:paraId="2206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4CC0A6E">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35FA1291">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595C3F53">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货物技术参数评审（满分5分）</w:t>
            </w:r>
          </w:p>
          <w:p w14:paraId="34244E4C">
            <w:pPr>
              <w:pStyle w:val="2"/>
              <w:rPr>
                <w:rFonts w:asciiTheme="minorEastAsia" w:hAnsiTheme="minorEastAsia" w:eastAsiaTheme="minorEastAsia"/>
                <w:b/>
                <w:bCs/>
                <w:sz w:val="32"/>
                <w:szCs w:val="32"/>
                <w:lang w:eastAsia="zh-CN" w:bidi="ar-SA"/>
              </w:rPr>
            </w:pPr>
          </w:p>
        </w:tc>
        <w:tc>
          <w:tcPr>
            <w:tcW w:w="5580" w:type="dxa"/>
            <w:tcBorders>
              <w:top w:val="single" w:color="auto" w:sz="4" w:space="0"/>
              <w:left w:val="single" w:color="auto" w:sz="4" w:space="0"/>
              <w:bottom w:val="single" w:color="auto" w:sz="4" w:space="0"/>
              <w:right w:val="single" w:color="auto" w:sz="4" w:space="0"/>
            </w:tcBorders>
            <w:vAlign w:val="center"/>
          </w:tcPr>
          <w:p w14:paraId="0D8A1475">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第一个档次（5分）：货物技术参数满足或优于项目需求，无负偏离项；</w:t>
            </w:r>
          </w:p>
          <w:p w14:paraId="16C563B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第二个档次（0分）：货物技术参数不能满足本项目需求的。</w:t>
            </w:r>
          </w:p>
        </w:tc>
      </w:tr>
      <w:tr w14:paraId="7D2F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0367E79">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1E9CD29B">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7BA104DB">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供货渠道评审</w:t>
            </w:r>
          </w:p>
          <w:p w14:paraId="055CC4EB">
            <w:pPr>
              <w:pStyle w:val="2"/>
              <w:rPr>
                <w:rFonts w:asciiTheme="minorEastAsia" w:hAnsiTheme="minorEastAsia" w:eastAsiaTheme="minorEastAsia"/>
                <w:b/>
                <w:bCs/>
                <w:sz w:val="32"/>
                <w:szCs w:val="32"/>
                <w:lang w:eastAsia="zh-CN" w:bidi="ar-SA"/>
              </w:rPr>
            </w:pPr>
            <w:r>
              <w:rPr>
                <w:rFonts w:hint="eastAsia" w:asciiTheme="minorEastAsia" w:hAnsiTheme="minorEastAsia" w:eastAsiaTheme="minorEastAsia"/>
                <w:bCs/>
                <w:sz w:val="32"/>
                <w:szCs w:val="32"/>
                <w:lang w:eastAsia="zh-CN" w:bidi="ar-SA"/>
              </w:rPr>
              <w:t>（满分5分）</w:t>
            </w:r>
          </w:p>
        </w:tc>
        <w:tc>
          <w:tcPr>
            <w:tcW w:w="5580" w:type="dxa"/>
            <w:tcBorders>
              <w:top w:val="single" w:color="auto" w:sz="4" w:space="0"/>
              <w:left w:val="single" w:color="auto" w:sz="4" w:space="0"/>
              <w:bottom w:val="single" w:color="auto" w:sz="4" w:space="0"/>
              <w:right w:val="single" w:color="auto" w:sz="4" w:space="0"/>
            </w:tcBorders>
          </w:tcPr>
          <w:p w14:paraId="24E9DFD6">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第一个档次（4-5分）：对本采购项目供货渠道阐述详细，供货来源明确、正规的；</w:t>
            </w:r>
          </w:p>
          <w:p w14:paraId="7AC8E234">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第二个档次（2-3分）：对本采购项目供货渠道阐述一般，供货来源基本明确、正规的；</w:t>
            </w:r>
          </w:p>
          <w:p w14:paraId="44733C12">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第三个档次（0-1分）：对本采购项目供货渠道进行阐述差或供货来源不明确的。</w:t>
            </w:r>
          </w:p>
        </w:tc>
      </w:tr>
      <w:tr w14:paraId="1652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0ED3622">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000642EF">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1953C499">
            <w:pPr>
              <w:pStyle w:val="2"/>
              <w:rPr>
                <w:rFonts w:asciiTheme="minorEastAsia" w:hAnsiTheme="minorEastAsia" w:eastAsiaTheme="minorEastAsia"/>
                <w:b/>
                <w:bCs/>
                <w:sz w:val="32"/>
                <w:szCs w:val="32"/>
                <w:lang w:eastAsia="zh-CN" w:bidi="ar-SA"/>
              </w:rPr>
            </w:pPr>
            <w:r>
              <w:rPr>
                <w:rFonts w:hint="eastAsia" w:asciiTheme="minorEastAsia" w:hAnsiTheme="minorEastAsia" w:eastAsiaTheme="minorEastAsia"/>
                <w:bCs/>
                <w:sz w:val="32"/>
                <w:szCs w:val="32"/>
                <w:lang w:eastAsia="zh-CN" w:bidi="ar-SA"/>
              </w:rPr>
              <w:t>质量承诺及保障措施评审（满分5分）</w:t>
            </w:r>
          </w:p>
        </w:tc>
        <w:tc>
          <w:tcPr>
            <w:tcW w:w="5580" w:type="dxa"/>
            <w:tcBorders>
              <w:top w:val="single" w:color="auto" w:sz="4" w:space="0"/>
              <w:left w:val="single" w:color="auto" w:sz="4" w:space="0"/>
              <w:bottom w:val="single" w:color="auto" w:sz="4" w:space="0"/>
              <w:right w:val="single" w:color="auto" w:sz="4" w:space="0"/>
            </w:tcBorders>
            <w:vAlign w:val="center"/>
          </w:tcPr>
          <w:p w14:paraId="5F7DA507">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第一个档次（4-5分）：质量承诺及保障措施科学合理，有针对性，且横向比较较优的；</w:t>
            </w:r>
          </w:p>
          <w:p w14:paraId="3390C1BE">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第二个档次（2-3分）：质量承诺及保障措施基本合理，有一定针对性的；</w:t>
            </w:r>
          </w:p>
          <w:p w14:paraId="55F03A5D">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第三个档次（1分）：质量承诺及保障措施不具体存有错漏的；</w:t>
            </w:r>
          </w:p>
          <w:p w14:paraId="01F36A6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注：对无承诺或质量承诺及保障措施不满足比选报价文件的，为重大偏差其谈判做否决处理。</w:t>
            </w:r>
          </w:p>
        </w:tc>
      </w:tr>
      <w:tr w14:paraId="1D4E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1C83E22">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13BCA844">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2B59EA44">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供货进度计划及保障措施（满分5分）</w:t>
            </w:r>
          </w:p>
        </w:tc>
        <w:tc>
          <w:tcPr>
            <w:tcW w:w="5580" w:type="dxa"/>
            <w:tcBorders>
              <w:top w:val="single" w:color="auto" w:sz="4" w:space="0"/>
              <w:left w:val="single" w:color="auto" w:sz="4" w:space="0"/>
              <w:bottom w:val="single" w:color="auto" w:sz="4" w:space="0"/>
              <w:right w:val="single" w:color="auto" w:sz="4" w:space="0"/>
            </w:tcBorders>
            <w:vAlign w:val="center"/>
          </w:tcPr>
          <w:p w14:paraId="17A1DEE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第一个档次（4-5分）：供货进度、保障措施描述清楚，内容详细、针对性强，有具体的违约责任承诺；</w:t>
            </w:r>
          </w:p>
          <w:p w14:paraId="28A5D9A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第二个档次（2-3分）：供货进度、保障措施内容完整、针对一般，违约责任承诺一般的；</w:t>
            </w:r>
          </w:p>
          <w:p w14:paraId="0D1CB10D">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sz w:val="32"/>
                <w:szCs w:val="32"/>
                <w:lang w:eastAsia="zh-CN" w:bidi="ar-SA"/>
              </w:rPr>
              <w:t>第三个档次（0-1分）：未对供货进度或保障措施做明确描述，内容简单，无违约责任承诺的。</w:t>
            </w:r>
          </w:p>
        </w:tc>
      </w:tr>
      <w:tr w14:paraId="37C8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40369DF">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66E79D67">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05B7A13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售后服务承诺及保障措施（满分5分）</w:t>
            </w:r>
          </w:p>
          <w:p w14:paraId="581E9D90">
            <w:pPr>
              <w:pStyle w:val="2"/>
              <w:rPr>
                <w:rFonts w:asciiTheme="minorEastAsia" w:hAnsiTheme="minorEastAsia" w:eastAsiaTheme="minorEastAsia"/>
                <w:sz w:val="32"/>
                <w:szCs w:val="32"/>
                <w:lang w:eastAsia="zh-CN" w:bidi="ar-SA"/>
              </w:rPr>
            </w:pPr>
          </w:p>
        </w:tc>
        <w:tc>
          <w:tcPr>
            <w:tcW w:w="5580" w:type="dxa"/>
            <w:tcBorders>
              <w:top w:val="single" w:color="auto" w:sz="4" w:space="0"/>
              <w:left w:val="single" w:color="auto" w:sz="4" w:space="0"/>
              <w:bottom w:val="single" w:color="auto" w:sz="4" w:space="0"/>
              <w:right w:val="single" w:color="auto" w:sz="4" w:space="0"/>
            </w:tcBorders>
            <w:vAlign w:val="center"/>
          </w:tcPr>
          <w:p w14:paraId="1485538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第一个档次（4-5分）：售后服务承诺及保障措施详尽，且承诺保障较优的；</w:t>
            </w:r>
          </w:p>
          <w:p w14:paraId="09A7B797">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第二个档次（2-3分）：售后服务承诺及保障措施有一定针对性，承诺保障一般的；</w:t>
            </w:r>
          </w:p>
          <w:p w14:paraId="3FC50B8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第三个档次（0-1分）：售后服务承诺及保障措施不具体，有重大缺陷或错漏的；</w:t>
            </w:r>
          </w:p>
        </w:tc>
      </w:tr>
      <w:tr w14:paraId="7533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ADF54E5">
            <w:pPr>
              <w:pStyle w:val="2"/>
              <w:rPr>
                <w:rFonts w:asciiTheme="minorEastAsia" w:hAnsiTheme="minorEastAsia" w:eastAsiaTheme="minorEastAsia"/>
                <w:b/>
                <w:sz w:val="32"/>
                <w:szCs w:val="32"/>
                <w:lang w:eastAsia="zh-CN" w:bidi="ar-SA"/>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14:paraId="58DBE7DC">
            <w:pPr>
              <w:pStyle w:val="2"/>
              <w:rPr>
                <w:rFonts w:asciiTheme="minorEastAsia" w:hAnsiTheme="minorEastAsia" w:eastAsiaTheme="minorEastAsia"/>
                <w:b/>
                <w:sz w:val="32"/>
                <w:szCs w:val="32"/>
                <w:lang w:eastAsia="zh-CN" w:bidi="ar-SA"/>
              </w:rPr>
            </w:pPr>
          </w:p>
        </w:tc>
        <w:tc>
          <w:tcPr>
            <w:tcW w:w="2217" w:type="dxa"/>
            <w:tcBorders>
              <w:top w:val="single" w:color="auto" w:sz="4" w:space="0"/>
              <w:left w:val="single" w:color="auto" w:sz="4" w:space="0"/>
              <w:bottom w:val="single" w:color="auto" w:sz="4" w:space="0"/>
              <w:right w:val="single" w:color="auto" w:sz="4" w:space="0"/>
            </w:tcBorders>
            <w:vAlign w:val="center"/>
          </w:tcPr>
          <w:p w14:paraId="4B88C2C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类似业绩（满分5分）</w:t>
            </w:r>
          </w:p>
        </w:tc>
        <w:tc>
          <w:tcPr>
            <w:tcW w:w="5580" w:type="dxa"/>
            <w:tcBorders>
              <w:top w:val="single" w:color="auto" w:sz="4" w:space="0"/>
              <w:left w:val="single" w:color="auto" w:sz="4" w:space="0"/>
              <w:bottom w:val="single" w:color="auto" w:sz="4" w:space="0"/>
              <w:right w:val="single" w:color="auto" w:sz="4" w:space="0"/>
            </w:tcBorders>
            <w:vAlign w:val="center"/>
          </w:tcPr>
          <w:p w14:paraId="1781331C">
            <w:pPr>
              <w:pStyle w:val="2"/>
              <w:rPr>
                <w:rFonts w:asciiTheme="minorEastAsia" w:hAnsiTheme="minorEastAsia" w:eastAsiaTheme="minorEastAsia"/>
                <w:bCs/>
                <w:sz w:val="32"/>
                <w:szCs w:val="32"/>
                <w:lang w:eastAsia="zh-CN" w:bidi="ar-SA"/>
              </w:rPr>
            </w:pPr>
            <w:r>
              <w:rPr>
                <w:rFonts w:hint="eastAsia" w:asciiTheme="minorEastAsia" w:hAnsiTheme="minorEastAsia" w:eastAsiaTheme="minorEastAsia"/>
                <w:bCs/>
                <w:sz w:val="32"/>
                <w:szCs w:val="32"/>
                <w:lang w:eastAsia="zh-CN" w:bidi="ar-SA"/>
              </w:rPr>
              <w:t>谈判申请人满足资格审查得基本费3分，每增加1项加1分，最多加2分。</w:t>
            </w:r>
          </w:p>
          <w:p w14:paraId="2EB63A3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bCs/>
                <w:sz w:val="32"/>
                <w:szCs w:val="32"/>
                <w:lang w:eastAsia="zh-CN" w:bidi="ar-SA"/>
              </w:rPr>
              <w:t>注：谈判响应文件中附中标（成交）通知书或服务合同（复印件），无证明材料或证明材料不明确、无法体现业绩内容的，不予认可。</w:t>
            </w:r>
          </w:p>
        </w:tc>
      </w:tr>
      <w:bookmarkEnd w:id="8"/>
    </w:tbl>
    <w:p w14:paraId="4C93B646">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评审办法正文</w:t>
      </w:r>
    </w:p>
    <w:p w14:paraId="75A19B0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一、评审方法</w:t>
      </w:r>
    </w:p>
    <w:p w14:paraId="6D694AF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（一）本次比选报价采用《非招标方式采购代理服务规范》的</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综合评估法</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即，在最大限度地满足比选报价文件实质性要求的前提下，按照比选报价文件中规定的各项因素进行评审后，以得分最高的报价申请人作为比选候选报价申请人或者中标谈判申请人的评标办法等相关法律综合编制。</w:t>
      </w:r>
    </w:p>
    <w:p w14:paraId="54247BF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（二）、评审原则</w:t>
      </w:r>
    </w:p>
    <w:p w14:paraId="6D2BAD8E">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2.1</w:t>
      </w:r>
      <w:r>
        <w:rPr>
          <w:rFonts w:hint="eastAsia" w:asciiTheme="minorEastAsia" w:hAnsiTheme="minorEastAsia" w:eastAsiaTheme="minorEastAsia"/>
          <w:sz w:val="32"/>
          <w:szCs w:val="32"/>
          <w:lang w:eastAsia="zh-CN" w:bidi="ar-SA"/>
        </w:rPr>
        <w:t>评审遵循</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客观、公正、科学、择优</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的原则。</w:t>
      </w:r>
    </w:p>
    <w:p w14:paraId="0194A553">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w:t>
      </w:r>
      <w:r>
        <w:rPr>
          <w:rFonts w:hint="eastAsia" w:asciiTheme="minorEastAsia" w:hAnsiTheme="minorEastAsia" w:eastAsiaTheme="minorEastAsia"/>
          <w:sz w:val="32"/>
          <w:szCs w:val="32"/>
          <w:lang w:eastAsia="zh-CN" w:bidi="ar-SA"/>
        </w:rPr>
        <w:t>只对有效比选响应文件进行评审，比选响应文件以外的资料信息不作为评审的依据和参考。</w:t>
      </w:r>
    </w:p>
    <w:p w14:paraId="0E7D66ED">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2.3</w:t>
      </w:r>
      <w:r>
        <w:rPr>
          <w:rFonts w:hint="eastAsia" w:asciiTheme="minorEastAsia" w:hAnsiTheme="minorEastAsia" w:eastAsiaTheme="minorEastAsia"/>
          <w:sz w:val="32"/>
          <w:szCs w:val="32"/>
          <w:lang w:eastAsia="zh-CN" w:bidi="ar-SA"/>
        </w:rPr>
        <w:t>询标只针对比选响应文件中的疑问和问题，比选申请人澄清问题不允许超出报价文件要求的范围或修改谈判响应文件的实质性内容。</w:t>
      </w:r>
    </w:p>
    <w:p w14:paraId="355796F8">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（三）评审纪律</w:t>
      </w:r>
    </w:p>
    <w:p w14:paraId="6328557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3.1</w:t>
      </w:r>
      <w:r>
        <w:rPr>
          <w:rFonts w:hint="eastAsia" w:asciiTheme="minorEastAsia" w:hAnsiTheme="minorEastAsia" w:eastAsiaTheme="minorEastAsia"/>
          <w:sz w:val="32"/>
          <w:szCs w:val="32"/>
          <w:lang w:eastAsia="zh-CN" w:bidi="ar-SA"/>
        </w:rPr>
        <w:t>评审委员会的成员应严格自律</w:t>
      </w:r>
      <w:r>
        <w:rPr>
          <w:rFonts w:asciiTheme="minorEastAsia" w:hAnsiTheme="minorEastAsia" w:eastAsiaTheme="minorEastAsia"/>
          <w:sz w:val="32"/>
          <w:szCs w:val="32"/>
          <w:lang w:eastAsia="zh-CN" w:bidi="ar-SA"/>
        </w:rPr>
        <w:t>,</w:t>
      </w:r>
      <w:r>
        <w:rPr>
          <w:rFonts w:hint="eastAsia" w:asciiTheme="minorEastAsia" w:hAnsiTheme="minorEastAsia" w:eastAsiaTheme="minorEastAsia"/>
          <w:sz w:val="32"/>
          <w:szCs w:val="32"/>
          <w:lang w:eastAsia="zh-CN" w:bidi="ar-SA"/>
        </w:rPr>
        <w:t>自觉接受有关部门的监督。</w:t>
      </w:r>
    </w:p>
    <w:p w14:paraId="55F23D1D">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3.2</w:t>
      </w:r>
      <w:r>
        <w:rPr>
          <w:rFonts w:hint="eastAsia" w:asciiTheme="minorEastAsia" w:hAnsiTheme="minorEastAsia" w:eastAsiaTheme="minorEastAsia"/>
          <w:sz w:val="32"/>
          <w:szCs w:val="32"/>
          <w:lang w:eastAsia="zh-CN" w:bidi="ar-SA"/>
        </w:rPr>
        <w:t>评审过程中，评审委员会成员不得擅离职守，影响评审程序正常进行。</w:t>
      </w:r>
    </w:p>
    <w:p w14:paraId="4BAEFBA2">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3.3</w:t>
      </w:r>
      <w:r>
        <w:rPr>
          <w:rFonts w:hint="eastAsia" w:asciiTheme="minorEastAsia" w:hAnsiTheme="minorEastAsia" w:eastAsiaTheme="minorEastAsia"/>
          <w:sz w:val="32"/>
          <w:szCs w:val="32"/>
          <w:lang w:eastAsia="zh-CN" w:bidi="ar-SA"/>
        </w:rPr>
        <w:t>评审委员会的成员不得与报价申请人、其他利害关系人私下接触，不得向报价申请人、其他利害关系人泄露对报价文件的评审、比较、成交候选人的推荐以及与评审有关的其它情况。</w:t>
      </w:r>
    </w:p>
    <w:p w14:paraId="3D5EE09E">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3.4</w:t>
      </w:r>
      <w:r>
        <w:rPr>
          <w:rFonts w:hint="eastAsia" w:asciiTheme="minorEastAsia" w:hAnsiTheme="minorEastAsia" w:eastAsiaTheme="minorEastAsia"/>
          <w:sz w:val="32"/>
          <w:szCs w:val="32"/>
          <w:lang w:eastAsia="zh-CN" w:bidi="ar-SA"/>
        </w:rPr>
        <w:t>评审委员会如有需询问、澄清的问题由专职联络员负责联系、转告。</w:t>
      </w:r>
    </w:p>
    <w:p w14:paraId="1EC56E27">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3.5</w:t>
      </w:r>
      <w:r>
        <w:rPr>
          <w:rFonts w:hint="eastAsia" w:asciiTheme="minorEastAsia" w:hAnsiTheme="minorEastAsia" w:eastAsiaTheme="minorEastAsia"/>
          <w:sz w:val="32"/>
          <w:szCs w:val="32"/>
          <w:lang w:eastAsia="zh-CN" w:bidi="ar-SA"/>
        </w:rPr>
        <w:t>违反上述规定对评审造成不良影响的，后果由责任者承担。</w:t>
      </w:r>
    </w:p>
    <w:p w14:paraId="531425AD">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（四）评审委员会在评审时分四个阶段进行：</w:t>
      </w:r>
    </w:p>
    <w:p w14:paraId="53B4D57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第一阶段为资格审查；</w:t>
      </w:r>
    </w:p>
    <w:p w14:paraId="42C089EF">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第二阶段为响应性评审，通过资格审查的方可进入本阶段评审；</w:t>
      </w:r>
    </w:p>
    <w:p w14:paraId="6338D5B0">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第三阶段为技术部份评审，通过响应性评审的方可进入本阶段评审；</w:t>
      </w:r>
    </w:p>
    <w:p w14:paraId="2210F17A">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（四）评审方法</w:t>
      </w:r>
    </w:p>
    <w:p w14:paraId="65CF4A1B">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4</w:t>
      </w:r>
      <w:r>
        <w:rPr>
          <w:rFonts w:asciiTheme="minorEastAsia" w:hAnsiTheme="minorEastAsia" w:eastAsiaTheme="minorEastAsia"/>
          <w:sz w:val="32"/>
          <w:szCs w:val="32"/>
          <w:lang w:eastAsia="zh-CN" w:bidi="ar-SA"/>
        </w:rPr>
        <w:t>.1</w:t>
      </w:r>
      <w:r>
        <w:rPr>
          <w:rFonts w:hint="eastAsia" w:asciiTheme="minorEastAsia" w:hAnsiTheme="minorEastAsia" w:eastAsiaTheme="minorEastAsia"/>
          <w:sz w:val="32"/>
          <w:szCs w:val="32"/>
          <w:lang w:eastAsia="zh-CN" w:bidi="ar-SA"/>
        </w:rPr>
        <w:t>本次评审采用综合评估法。</w:t>
      </w:r>
    </w:p>
    <w:p w14:paraId="1301839E">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4</w:t>
      </w: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报价文件分档进行审查评分；</w:t>
      </w:r>
    </w:p>
    <w:p w14:paraId="14A991E4">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5.3</w:t>
      </w:r>
      <w:r>
        <w:rPr>
          <w:rFonts w:hint="eastAsia" w:asciiTheme="minorEastAsia" w:hAnsiTheme="minorEastAsia" w:eastAsiaTheme="minorEastAsia"/>
          <w:sz w:val="32"/>
          <w:szCs w:val="32"/>
          <w:lang w:eastAsia="zh-CN" w:bidi="ar-SA"/>
        </w:rPr>
        <w:t>评分时，各评委应自主评分并签字确认。</w:t>
      </w:r>
    </w:p>
    <w:p w14:paraId="045336C4">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5.4</w:t>
      </w:r>
      <w:r>
        <w:rPr>
          <w:rFonts w:hint="eastAsia" w:asciiTheme="minorEastAsia" w:hAnsiTheme="minorEastAsia" w:eastAsiaTheme="minorEastAsia"/>
          <w:sz w:val="32"/>
          <w:szCs w:val="32"/>
          <w:lang w:eastAsia="zh-CN" w:bidi="ar-SA"/>
        </w:rPr>
        <w:t>统计分数原则：计算算术平均分值为报价申请人的最后得分（保留小数点后两位）。</w:t>
      </w:r>
    </w:p>
    <w:p w14:paraId="299087F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5.5</w:t>
      </w:r>
      <w:r>
        <w:rPr>
          <w:rFonts w:hint="eastAsia" w:asciiTheme="minorEastAsia" w:hAnsiTheme="minorEastAsia" w:eastAsiaTheme="minorEastAsia"/>
          <w:sz w:val="32"/>
          <w:szCs w:val="32"/>
          <w:lang w:eastAsia="zh-CN" w:bidi="ar-SA"/>
        </w:rPr>
        <w:t>评审委员会将按最终得分由高到低进行排序，并推荐有排名顺序的</w:t>
      </w:r>
      <w:r>
        <w:rPr>
          <w:rFonts w:asciiTheme="minorEastAsia" w:hAnsiTheme="minorEastAsia" w:eastAsiaTheme="minorEastAsia"/>
          <w:sz w:val="32"/>
          <w:szCs w:val="32"/>
          <w:lang w:eastAsia="zh-CN" w:bidi="ar-SA"/>
        </w:rPr>
        <w:t>1-3</w:t>
      </w:r>
      <w:r>
        <w:rPr>
          <w:rFonts w:hint="eastAsia" w:asciiTheme="minorEastAsia" w:hAnsiTheme="minorEastAsia" w:eastAsiaTheme="minorEastAsia"/>
          <w:sz w:val="32"/>
          <w:szCs w:val="32"/>
          <w:lang w:eastAsia="zh-CN" w:bidi="ar-SA"/>
        </w:rPr>
        <w:t>名成交候选人，最终得分相同时，按报价申请人报价部份得分高低排列。</w:t>
      </w:r>
    </w:p>
    <w:p w14:paraId="4C909B8E">
      <w:pPr>
        <w:pStyle w:val="2"/>
        <w:rPr>
          <w:rFonts w:asciiTheme="minorEastAsia" w:hAnsiTheme="minorEastAsia" w:eastAsiaTheme="minorEastAsia"/>
          <w:color w:val="000000" w:themeColor="text1"/>
          <w:sz w:val="32"/>
          <w:szCs w:val="32"/>
          <w:lang w:eastAsia="zh-CN" w:bidi="ar-SA"/>
          <w14:textFill>
            <w14:solidFill>
              <w14:schemeClr w14:val="tx1"/>
            </w14:solidFill>
          </w14:textFill>
        </w:rPr>
      </w:pPr>
      <w:r>
        <w:rPr>
          <w:rFonts w:asciiTheme="minorEastAsia" w:hAnsiTheme="minorEastAsia" w:eastAsiaTheme="minorEastAsia"/>
          <w:sz w:val="32"/>
          <w:szCs w:val="32"/>
          <w:lang w:eastAsia="zh-CN" w:bidi="ar-SA"/>
        </w:rPr>
        <w:t>5.6</w:t>
      </w:r>
      <w:r>
        <w:rPr>
          <w:rFonts w:hint="eastAsia" w:asciiTheme="minorEastAsia" w:hAnsiTheme="minorEastAsia" w:eastAsiaTheme="minorEastAsia"/>
          <w:sz w:val="32"/>
          <w:szCs w:val="32"/>
          <w:lang w:eastAsia="zh-CN" w:bidi="ar-SA"/>
        </w:rPr>
        <w:t>如果评审委员会根据本章的规定作否决处理后，</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有效报价申请不足三个，且剩余谈判申请人仍然具备比选性的，按评分办法继续进行详细评审。如有效谈判申请不足</w:t>
      </w:r>
      <w:r>
        <w:rPr>
          <w:rFonts w:asciiTheme="minorEastAsia" w:hAnsiTheme="minorEastAsia" w:eastAsiaTheme="minorEastAsia"/>
          <w:color w:val="000000" w:themeColor="text1"/>
          <w:sz w:val="32"/>
          <w:szCs w:val="32"/>
          <w:lang w:eastAsia="zh-CN" w:bidi="ar-SA"/>
          <w14:textFill>
            <w14:solidFill>
              <w14:schemeClr w14:val="tx1"/>
            </w14:solidFill>
          </w14:textFill>
        </w:rPr>
        <w:t>3</w:t>
      </w:r>
      <w:r>
        <w:rPr>
          <w:rFonts w:hint="eastAsia" w:asciiTheme="minorEastAsia" w:hAnsiTheme="minorEastAsia" w:eastAsiaTheme="minorEastAsia"/>
          <w:color w:val="000000" w:themeColor="text1"/>
          <w:sz w:val="32"/>
          <w:szCs w:val="32"/>
          <w:lang w:eastAsia="zh-CN" w:bidi="ar-SA"/>
          <w14:textFill>
            <w14:solidFill>
              <w14:schemeClr w14:val="tx1"/>
            </w14:solidFill>
          </w14:textFill>
        </w:rPr>
        <w:t>家时，且明显缺乏比选性时，评审委员会可以否决所有报价申请。</w:t>
      </w:r>
    </w:p>
    <w:p w14:paraId="6AA7878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二、评审标准</w:t>
      </w:r>
    </w:p>
    <w:p w14:paraId="592C236F">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2.1</w:t>
      </w:r>
      <w:r>
        <w:rPr>
          <w:rFonts w:hint="eastAsia" w:asciiTheme="minorEastAsia" w:hAnsiTheme="minorEastAsia" w:eastAsiaTheme="minorEastAsia"/>
          <w:sz w:val="32"/>
          <w:szCs w:val="32"/>
          <w:lang w:eastAsia="zh-CN" w:bidi="ar-SA"/>
        </w:rPr>
        <w:t>资格审查标准：详见评审办法前附表。</w:t>
      </w:r>
    </w:p>
    <w:p w14:paraId="351D4BB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w:t>
      </w:r>
      <w:r>
        <w:rPr>
          <w:rFonts w:hint="eastAsia" w:asciiTheme="minorEastAsia" w:hAnsiTheme="minorEastAsia" w:eastAsiaTheme="minorEastAsia"/>
          <w:sz w:val="32"/>
          <w:szCs w:val="32"/>
          <w:lang w:eastAsia="zh-CN" w:bidi="ar-SA"/>
        </w:rPr>
        <w:t>响应性评审标准</w:t>
      </w:r>
    </w:p>
    <w:p w14:paraId="2CA20787">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2.2.1</w:t>
      </w:r>
      <w:r>
        <w:rPr>
          <w:rFonts w:hint="eastAsia" w:asciiTheme="minorEastAsia" w:hAnsiTheme="minorEastAsia" w:eastAsiaTheme="minorEastAsia"/>
          <w:sz w:val="32"/>
          <w:szCs w:val="32"/>
          <w:lang w:eastAsia="zh-CN" w:bidi="ar-SA"/>
        </w:rPr>
        <w:t>评审时，评审委员会成员将首先评定每份报价响应文件是否响应了报价文件的要求。</w:t>
      </w:r>
    </w:p>
    <w:p w14:paraId="2A840D12">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2.2.2</w:t>
      </w:r>
      <w:r>
        <w:rPr>
          <w:rFonts w:hint="eastAsia" w:asciiTheme="minorEastAsia" w:hAnsiTheme="minorEastAsia" w:eastAsiaTheme="minorEastAsia"/>
          <w:sz w:val="32"/>
          <w:szCs w:val="32"/>
          <w:lang w:eastAsia="zh-CN" w:bidi="ar-SA"/>
        </w:rPr>
        <w:t>如果比选响文件不响应比选性报价文件的各项要求，评审委员会成员将予以拒绝，并且不允许报价申请人通过修改或撤消，使之成为具有响应性的比选。</w:t>
      </w:r>
    </w:p>
    <w:p w14:paraId="7DB5824F">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 xml:space="preserve">2.2.3 </w:t>
      </w:r>
      <w:r>
        <w:rPr>
          <w:rFonts w:hint="eastAsia" w:asciiTheme="minorEastAsia" w:hAnsiTheme="minorEastAsia" w:eastAsiaTheme="minorEastAsia"/>
          <w:sz w:val="32"/>
          <w:szCs w:val="32"/>
          <w:lang w:eastAsia="zh-CN" w:bidi="ar-SA"/>
        </w:rPr>
        <w:t>评审时，经评审委员会成员审查出现评审办法须知前附表中任意一条不满足的按否决处理。</w:t>
      </w:r>
    </w:p>
    <w:p w14:paraId="5985E267">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三、详细评审</w:t>
      </w:r>
    </w:p>
    <w:p w14:paraId="00264379">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详见评审办法前附表</w:t>
      </w:r>
    </w:p>
    <w:p w14:paraId="422433B3">
      <w:pPr>
        <w:pStyle w:val="2"/>
        <w:rPr>
          <w:rFonts w:asciiTheme="minorEastAsia" w:hAnsiTheme="minorEastAsia" w:eastAsiaTheme="minorEastAsia"/>
          <w:sz w:val="32"/>
          <w:szCs w:val="32"/>
          <w:lang w:eastAsia="zh-CN" w:bidi="ar-SA"/>
        </w:rPr>
      </w:pPr>
      <w:r>
        <w:rPr>
          <w:rFonts w:hint="eastAsia" w:asciiTheme="minorEastAsia" w:hAnsiTheme="minorEastAsia" w:eastAsiaTheme="minorEastAsia"/>
          <w:sz w:val="32"/>
          <w:szCs w:val="32"/>
          <w:lang w:eastAsia="zh-CN" w:bidi="ar-SA"/>
        </w:rPr>
        <w:t>四、成交原则</w:t>
      </w:r>
    </w:p>
    <w:p w14:paraId="1E790943">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1</w:t>
      </w:r>
      <w:r>
        <w:rPr>
          <w:rFonts w:hint="eastAsia" w:asciiTheme="minorEastAsia" w:hAnsiTheme="minorEastAsia" w:eastAsiaTheme="minorEastAsia"/>
          <w:sz w:val="32"/>
          <w:szCs w:val="32"/>
          <w:lang w:eastAsia="zh-CN" w:bidi="ar-SA"/>
        </w:rPr>
        <w:t>、采购人应当接受评审委员会推荐的成交候选人，不得在评审委员会推荐的成交候选人之外确定成交人。</w:t>
      </w:r>
    </w:p>
    <w:p w14:paraId="7804F8AC">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2</w:t>
      </w:r>
      <w:r>
        <w:rPr>
          <w:rFonts w:hint="eastAsia" w:asciiTheme="minorEastAsia" w:hAnsiTheme="minorEastAsia" w:eastAsiaTheme="minorEastAsia"/>
          <w:sz w:val="32"/>
          <w:szCs w:val="32"/>
          <w:lang w:eastAsia="zh-CN" w:bidi="ar-SA"/>
        </w:rPr>
        <w:t>、进行采购的项目，采购人应当确定排名第一的成交候选人为成交人。排名第一的成交候选人放弃成交的，因不可抗力提出不能履行合同的，采购人可以确定排名第二的成交候选人为成交人。</w:t>
      </w:r>
    </w:p>
    <w:p w14:paraId="45C0B6AE">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3</w:t>
      </w:r>
      <w:r>
        <w:rPr>
          <w:rFonts w:hint="eastAsia" w:asciiTheme="minorEastAsia" w:hAnsiTheme="minorEastAsia" w:eastAsiaTheme="minorEastAsia"/>
          <w:sz w:val="32"/>
          <w:szCs w:val="32"/>
          <w:lang w:eastAsia="zh-CN" w:bidi="ar-SA"/>
        </w:rPr>
        <w:t>、排名第二的成交候选人因前款规定的同样原因不能签订合同的，采购人可以确定排名第三的成交候选人为成交人。</w:t>
      </w:r>
    </w:p>
    <w:p w14:paraId="649C0F51">
      <w:pPr>
        <w:pStyle w:val="2"/>
        <w:rPr>
          <w:rFonts w:asciiTheme="minorEastAsia" w:hAnsiTheme="minorEastAsia" w:eastAsiaTheme="minorEastAsia"/>
          <w:sz w:val="32"/>
          <w:szCs w:val="32"/>
          <w:lang w:eastAsia="zh-CN" w:bidi="ar-SA"/>
        </w:rPr>
      </w:pPr>
      <w:r>
        <w:rPr>
          <w:rFonts w:asciiTheme="minorEastAsia" w:hAnsiTheme="minorEastAsia" w:eastAsiaTheme="minorEastAsia"/>
          <w:sz w:val="32"/>
          <w:szCs w:val="32"/>
          <w:lang w:eastAsia="zh-CN" w:bidi="ar-SA"/>
        </w:rPr>
        <w:t>4</w:t>
      </w:r>
      <w:r>
        <w:rPr>
          <w:rFonts w:hint="eastAsia" w:asciiTheme="minorEastAsia" w:hAnsiTheme="minorEastAsia" w:eastAsiaTheme="minorEastAsia"/>
          <w:sz w:val="32"/>
          <w:szCs w:val="32"/>
          <w:lang w:eastAsia="zh-CN" w:bidi="ar-SA"/>
        </w:rPr>
        <w:t>、各评委根据以上标准对报价申请人进行评分，取所有评委总分的平均值作为各自的最后得分。最终选择得分最高者承担本次服务工作。最后得分如有并列，采取抽签方式确定。</w:t>
      </w:r>
      <w:r>
        <w:rPr>
          <w:rFonts w:asciiTheme="minorEastAsia" w:hAnsiTheme="minorEastAsia" w:eastAsiaTheme="minorEastAsia"/>
          <w:sz w:val="32"/>
          <w:szCs w:val="32"/>
          <w:lang w:eastAsia="zh-CN" w:bidi="ar-SA"/>
        </w:rPr>
        <w:t xml:space="preserve"> </w:t>
      </w:r>
    </w:p>
    <w:p w14:paraId="217E7B5F">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按照《昆明和而泰环保工贸有限责任公 司采购管理实施细则（试行）</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进行询价比选，</w:t>
      </w:r>
      <w:r>
        <w:rPr>
          <w:rFonts w:asciiTheme="minorEastAsia" w:hAnsiTheme="minorEastAsia" w:eastAsiaTheme="minorEastAsia"/>
          <w:color w:val="auto"/>
          <w:kern w:val="2"/>
          <w:sz w:val="32"/>
          <w:szCs w:val="32"/>
          <w:lang w:eastAsia="zh-CN" w:bidi="ar-SA"/>
        </w:rPr>
        <w:t>满足询价人资格要求、服务要求、质量要求及询价比选文件中各项要求的前提下，最高分</w:t>
      </w:r>
      <w:r>
        <w:rPr>
          <w:rFonts w:hint="eastAsia" w:asciiTheme="minorEastAsia" w:hAnsiTheme="minorEastAsia" w:eastAsiaTheme="minorEastAsia"/>
          <w:color w:val="auto"/>
          <w:kern w:val="2"/>
          <w:sz w:val="32"/>
          <w:szCs w:val="32"/>
          <w:lang w:eastAsia="zh-CN" w:bidi="ar-SA"/>
        </w:rPr>
        <w:t>者中标。</w:t>
      </w:r>
    </w:p>
    <w:p w14:paraId="31D2FB5F">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9.</w:t>
      </w:r>
      <w:r>
        <w:rPr>
          <w:rFonts w:hint="eastAsia" w:cs="宋体" w:asciiTheme="minorEastAsia" w:hAnsiTheme="minorEastAsia" w:eastAsiaTheme="minorEastAsia"/>
          <w:bCs/>
          <w:sz w:val="32"/>
          <w:szCs w:val="32"/>
          <w:lang w:eastAsia="zh-CN" w:bidi="ar-SA"/>
        </w:rPr>
        <w:t>监督部门</w:t>
      </w:r>
    </w:p>
    <w:p w14:paraId="31541AAB">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按照《昆明和而泰环保工贸有限责任公 司采购管理实施细则（试行）</w:t>
      </w:r>
      <w:r>
        <w:rPr>
          <w:rFonts w:asciiTheme="minorEastAsia" w:hAnsiTheme="minorEastAsia" w:eastAsiaTheme="minorEastAsia"/>
          <w:color w:val="auto"/>
          <w:kern w:val="2"/>
          <w:sz w:val="32"/>
          <w:szCs w:val="32"/>
          <w:lang w:eastAsia="zh-CN" w:bidi="ar-SA"/>
        </w:rPr>
        <w:t>》</w:t>
      </w:r>
      <w:r>
        <w:rPr>
          <w:rFonts w:hint="eastAsia" w:asciiTheme="minorEastAsia" w:hAnsiTheme="minorEastAsia" w:eastAsiaTheme="minorEastAsia"/>
          <w:color w:val="auto"/>
          <w:kern w:val="2"/>
          <w:sz w:val="32"/>
          <w:szCs w:val="32"/>
          <w:lang w:eastAsia="zh-CN" w:bidi="ar-SA"/>
        </w:rPr>
        <w:t>进行监督。</w:t>
      </w:r>
    </w:p>
    <w:p w14:paraId="0C6E6125">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10</w:t>
      </w:r>
      <w:r>
        <w:rPr>
          <w:rFonts w:hint="eastAsia" w:cs="宋体" w:asciiTheme="minorEastAsia" w:hAnsiTheme="minorEastAsia" w:eastAsiaTheme="minorEastAsia"/>
          <w:bCs/>
          <w:sz w:val="32"/>
          <w:szCs w:val="32"/>
          <w:lang w:eastAsia="zh-CN" w:bidi="ar-SA"/>
        </w:rPr>
        <w:t>.发布</w:t>
      </w:r>
      <w:r>
        <w:rPr>
          <w:rFonts w:cs="宋体" w:asciiTheme="minorEastAsia" w:hAnsiTheme="minorEastAsia" w:eastAsiaTheme="minorEastAsia"/>
          <w:bCs/>
          <w:sz w:val="32"/>
          <w:szCs w:val="32"/>
          <w:lang w:eastAsia="zh-CN" w:bidi="ar-SA"/>
        </w:rPr>
        <w:t>公告的媒介</w:t>
      </w:r>
    </w:p>
    <w:p w14:paraId="7DAB161E">
      <w:pPr>
        <w:autoSpaceDE w:val="0"/>
        <w:autoSpaceDN w:val="0"/>
        <w:adjustRightInd w:val="0"/>
        <w:spacing w:line="360" w:lineRule="auto"/>
        <w:ind w:firstLine="640" w:firstLineChars="200"/>
        <w:jc w:val="both"/>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本次</w:t>
      </w:r>
      <w:r>
        <w:rPr>
          <w:rFonts w:asciiTheme="minorEastAsia" w:hAnsiTheme="minorEastAsia" w:eastAsiaTheme="minorEastAsia"/>
          <w:color w:val="auto"/>
          <w:kern w:val="2"/>
          <w:sz w:val="32"/>
          <w:szCs w:val="32"/>
          <w:lang w:eastAsia="zh-CN" w:bidi="ar-SA"/>
        </w:rPr>
        <w:t>询价比选公告在昆明滇池水务股份有限公司</w:t>
      </w:r>
      <w:r>
        <w:rPr>
          <w:rFonts w:hint="eastAsia" w:asciiTheme="minorEastAsia" w:hAnsiTheme="minorEastAsia" w:eastAsiaTheme="minorEastAsia"/>
          <w:color w:val="auto"/>
          <w:kern w:val="2"/>
          <w:sz w:val="32"/>
          <w:szCs w:val="32"/>
          <w:lang w:eastAsia="zh-CN" w:bidi="ar-SA"/>
        </w:rPr>
        <w:t>（www.</w:t>
      </w:r>
      <w:r>
        <w:rPr>
          <w:rFonts w:asciiTheme="minorEastAsia" w:hAnsiTheme="minorEastAsia" w:eastAsiaTheme="minorEastAsia"/>
          <w:color w:val="auto"/>
          <w:kern w:val="2"/>
          <w:sz w:val="32"/>
          <w:szCs w:val="32"/>
          <w:lang w:eastAsia="zh-CN" w:bidi="ar-SA"/>
        </w:rPr>
        <w:t>kmdcwt.com</w:t>
      </w:r>
      <w:r>
        <w:rPr>
          <w:rFonts w:hint="eastAsia" w:asciiTheme="minorEastAsia" w:hAnsiTheme="minorEastAsia" w:eastAsiaTheme="minorEastAsia"/>
          <w:color w:val="auto"/>
          <w:kern w:val="2"/>
          <w:sz w:val="32"/>
          <w:szCs w:val="32"/>
          <w:lang w:eastAsia="zh-CN" w:bidi="ar-SA"/>
        </w:rPr>
        <w:t>）网站</w:t>
      </w:r>
      <w:r>
        <w:rPr>
          <w:rFonts w:asciiTheme="minorEastAsia" w:hAnsiTheme="minorEastAsia" w:eastAsiaTheme="minorEastAsia"/>
          <w:color w:val="auto"/>
          <w:kern w:val="2"/>
          <w:sz w:val="32"/>
          <w:szCs w:val="32"/>
          <w:lang w:eastAsia="zh-CN" w:bidi="ar-SA"/>
        </w:rPr>
        <w:t>发布，</w:t>
      </w:r>
      <w:r>
        <w:rPr>
          <w:rFonts w:hint="eastAsia" w:asciiTheme="minorEastAsia" w:hAnsiTheme="minorEastAsia" w:eastAsiaTheme="minorEastAsia"/>
          <w:color w:val="auto"/>
          <w:kern w:val="2"/>
          <w:sz w:val="32"/>
          <w:szCs w:val="32"/>
          <w:lang w:eastAsia="zh-CN" w:bidi="ar-SA"/>
        </w:rPr>
        <w:t>采购人</w:t>
      </w:r>
      <w:r>
        <w:rPr>
          <w:rFonts w:asciiTheme="minorEastAsia" w:hAnsiTheme="minorEastAsia" w:eastAsiaTheme="minorEastAsia"/>
          <w:color w:val="auto"/>
          <w:kern w:val="2"/>
          <w:sz w:val="32"/>
          <w:szCs w:val="32"/>
          <w:lang w:eastAsia="zh-CN" w:bidi="ar-SA"/>
        </w:rPr>
        <w:t>对其他网站</w:t>
      </w:r>
      <w:r>
        <w:rPr>
          <w:rFonts w:hint="eastAsia" w:asciiTheme="minorEastAsia" w:hAnsiTheme="minorEastAsia" w:eastAsiaTheme="minorEastAsia"/>
          <w:color w:val="auto"/>
          <w:kern w:val="2"/>
          <w:sz w:val="32"/>
          <w:szCs w:val="32"/>
          <w:lang w:eastAsia="zh-CN" w:bidi="ar-SA"/>
        </w:rPr>
        <w:t>或</w:t>
      </w:r>
      <w:r>
        <w:rPr>
          <w:rFonts w:asciiTheme="minorEastAsia" w:hAnsiTheme="minorEastAsia" w:eastAsiaTheme="minorEastAsia"/>
          <w:color w:val="auto"/>
          <w:kern w:val="2"/>
          <w:sz w:val="32"/>
          <w:szCs w:val="32"/>
          <w:lang w:eastAsia="zh-CN" w:bidi="ar-SA"/>
        </w:rPr>
        <w:t>媒体</w:t>
      </w:r>
      <w:r>
        <w:rPr>
          <w:rFonts w:hint="eastAsia" w:asciiTheme="minorEastAsia" w:hAnsiTheme="minorEastAsia" w:eastAsiaTheme="minorEastAsia"/>
          <w:color w:val="auto"/>
          <w:kern w:val="2"/>
          <w:sz w:val="32"/>
          <w:szCs w:val="32"/>
          <w:lang w:eastAsia="zh-CN" w:bidi="ar-SA"/>
        </w:rPr>
        <w:t>转载</w:t>
      </w:r>
      <w:r>
        <w:rPr>
          <w:rFonts w:asciiTheme="minorEastAsia" w:hAnsiTheme="minorEastAsia" w:eastAsiaTheme="minorEastAsia"/>
          <w:color w:val="auto"/>
          <w:kern w:val="2"/>
          <w:sz w:val="32"/>
          <w:szCs w:val="32"/>
          <w:lang w:eastAsia="zh-CN" w:bidi="ar-SA"/>
        </w:rPr>
        <w:t>的公告</w:t>
      </w:r>
      <w:r>
        <w:rPr>
          <w:rFonts w:hint="eastAsia" w:asciiTheme="minorEastAsia" w:hAnsiTheme="minorEastAsia" w:eastAsiaTheme="minorEastAsia"/>
          <w:color w:val="auto"/>
          <w:kern w:val="2"/>
          <w:sz w:val="32"/>
          <w:szCs w:val="32"/>
          <w:lang w:eastAsia="zh-CN" w:bidi="ar-SA"/>
        </w:rPr>
        <w:t>及</w:t>
      </w:r>
      <w:r>
        <w:rPr>
          <w:rFonts w:asciiTheme="minorEastAsia" w:hAnsiTheme="minorEastAsia" w:eastAsiaTheme="minorEastAsia"/>
          <w:color w:val="auto"/>
          <w:kern w:val="2"/>
          <w:sz w:val="32"/>
          <w:szCs w:val="32"/>
          <w:lang w:eastAsia="zh-CN" w:bidi="ar-SA"/>
        </w:rPr>
        <w:t>公告内容不</w:t>
      </w:r>
      <w:r>
        <w:rPr>
          <w:rFonts w:hint="eastAsia" w:asciiTheme="minorEastAsia" w:hAnsiTheme="minorEastAsia" w:eastAsiaTheme="minorEastAsia"/>
          <w:color w:val="auto"/>
          <w:kern w:val="2"/>
          <w:sz w:val="32"/>
          <w:szCs w:val="32"/>
          <w:lang w:eastAsia="zh-CN" w:bidi="ar-SA"/>
        </w:rPr>
        <w:t>承担</w:t>
      </w:r>
      <w:r>
        <w:rPr>
          <w:rFonts w:asciiTheme="minorEastAsia" w:hAnsiTheme="minorEastAsia" w:eastAsiaTheme="minorEastAsia"/>
          <w:color w:val="auto"/>
          <w:kern w:val="2"/>
          <w:sz w:val="32"/>
          <w:szCs w:val="32"/>
          <w:lang w:eastAsia="zh-CN" w:bidi="ar-SA"/>
        </w:rPr>
        <w:t>任何</w:t>
      </w:r>
      <w:r>
        <w:rPr>
          <w:rFonts w:hint="eastAsia" w:asciiTheme="minorEastAsia" w:hAnsiTheme="minorEastAsia" w:eastAsiaTheme="minorEastAsia"/>
          <w:color w:val="auto"/>
          <w:kern w:val="2"/>
          <w:sz w:val="32"/>
          <w:szCs w:val="32"/>
          <w:lang w:eastAsia="zh-CN" w:bidi="ar-SA"/>
        </w:rPr>
        <w:t>责任</w:t>
      </w:r>
      <w:r>
        <w:rPr>
          <w:rFonts w:asciiTheme="minorEastAsia" w:hAnsiTheme="minorEastAsia" w:eastAsiaTheme="minorEastAsia"/>
          <w:color w:val="auto"/>
          <w:kern w:val="2"/>
          <w:sz w:val="32"/>
          <w:szCs w:val="32"/>
          <w:lang w:eastAsia="zh-CN" w:bidi="ar-SA"/>
        </w:rPr>
        <w:t>。</w:t>
      </w:r>
    </w:p>
    <w:p w14:paraId="3A041584">
      <w:pPr>
        <w:autoSpaceDE w:val="0"/>
        <w:autoSpaceDN w:val="0"/>
        <w:adjustRightInd w:val="0"/>
        <w:spacing w:line="360" w:lineRule="auto"/>
        <w:ind w:firstLine="640" w:firstLineChars="200"/>
        <w:rPr>
          <w:rFonts w:cs="宋体" w:asciiTheme="minorEastAsia" w:hAnsiTheme="minorEastAsia" w:eastAsiaTheme="minorEastAsia"/>
          <w:bCs/>
          <w:sz w:val="32"/>
          <w:szCs w:val="32"/>
          <w:lang w:eastAsia="zh-CN" w:bidi="ar-SA"/>
        </w:rPr>
      </w:pPr>
      <w:r>
        <w:rPr>
          <w:rFonts w:cs="宋体" w:asciiTheme="minorEastAsia" w:hAnsiTheme="minorEastAsia" w:eastAsiaTheme="minorEastAsia"/>
          <w:bCs/>
          <w:sz w:val="32"/>
          <w:szCs w:val="32"/>
          <w:lang w:eastAsia="zh-CN" w:bidi="ar-SA"/>
        </w:rPr>
        <w:t>11.</w:t>
      </w:r>
      <w:r>
        <w:rPr>
          <w:rFonts w:hint="eastAsia" w:cs="宋体" w:asciiTheme="minorEastAsia" w:hAnsiTheme="minorEastAsia" w:eastAsiaTheme="minorEastAsia"/>
          <w:bCs/>
          <w:sz w:val="32"/>
          <w:szCs w:val="32"/>
          <w:lang w:eastAsia="zh-CN" w:bidi="ar-SA"/>
        </w:rPr>
        <w:t>联系方式</w:t>
      </w:r>
    </w:p>
    <w:p w14:paraId="7D3E0A19">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采购人：昆明和而泰环保工贸有限责任公司</w:t>
      </w:r>
    </w:p>
    <w:p w14:paraId="3D5D6FFE">
      <w:pPr>
        <w:spacing w:line="480" w:lineRule="auto"/>
        <w:ind w:firstLine="640" w:firstLineChars="200"/>
        <w:rPr>
          <w:rFonts w:cs="宋体" w:asciiTheme="minorEastAsia" w:hAnsiTheme="minorEastAsia" w:eastAsiaTheme="minorEastAsia"/>
          <w:sz w:val="28"/>
          <w:szCs w:val="28"/>
          <w:lang w:eastAsia="zh-CN"/>
        </w:rPr>
      </w:pPr>
      <w:r>
        <w:rPr>
          <w:rFonts w:hint="eastAsia" w:asciiTheme="minorEastAsia" w:hAnsiTheme="minorEastAsia" w:eastAsiaTheme="minorEastAsia"/>
          <w:color w:val="auto"/>
          <w:kern w:val="2"/>
          <w:sz w:val="32"/>
          <w:szCs w:val="32"/>
          <w:lang w:eastAsia="zh-CN" w:bidi="ar-SA"/>
        </w:rPr>
        <w:t>地 址：</w:t>
      </w:r>
      <w:r>
        <w:rPr>
          <w:rFonts w:hint="eastAsia" w:cs="宋体" w:asciiTheme="minorEastAsia" w:hAnsiTheme="minorEastAsia" w:eastAsiaTheme="minorEastAsia"/>
          <w:sz w:val="28"/>
          <w:szCs w:val="28"/>
          <w:lang w:eastAsia="zh-CN"/>
        </w:rPr>
        <w:t xml:space="preserve"> 昆明市安宁市塘房村昆明盐矿内</w:t>
      </w:r>
    </w:p>
    <w:p w14:paraId="11048C35">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联系人：熊万富</w:t>
      </w:r>
    </w:p>
    <w:p w14:paraId="77B7489A">
      <w:pPr>
        <w:autoSpaceDE w:val="0"/>
        <w:autoSpaceDN w:val="0"/>
        <w:adjustRightInd w:val="0"/>
        <w:spacing w:line="360" w:lineRule="auto"/>
        <w:ind w:firstLine="640" w:firstLineChars="200"/>
        <w:rPr>
          <w:rFonts w:asciiTheme="minorEastAsia" w:hAnsiTheme="minorEastAsia" w:eastAsiaTheme="minorEastAsia"/>
          <w:color w:val="auto"/>
          <w:kern w:val="2"/>
          <w:sz w:val="32"/>
          <w:szCs w:val="32"/>
          <w:lang w:eastAsia="zh-CN" w:bidi="ar-SA"/>
        </w:rPr>
      </w:pPr>
      <w:r>
        <w:rPr>
          <w:rFonts w:hint="eastAsia" w:asciiTheme="minorEastAsia" w:hAnsiTheme="minorEastAsia" w:eastAsiaTheme="minorEastAsia"/>
          <w:color w:val="auto"/>
          <w:kern w:val="2"/>
          <w:sz w:val="32"/>
          <w:szCs w:val="32"/>
          <w:lang w:eastAsia="zh-CN" w:bidi="ar-SA"/>
        </w:rPr>
        <w:t>电 话：13888944394</w:t>
      </w:r>
    </w:p>
    <w:p w14:paraId="194429A8">
      <w:pPr>
        <w:autoSpaceDE w:val="0"/>
        <w:autoSpaceDN w:val="0"/>
        <w:adjustRightInd w:val="0"/>
        <w:spacing w:line="360" w:lineRule="auto"/>
        <w:ind w:firstLine="640" w:firstLineChars="200"/>
        <w:rPr>
          <w:rFonts w:asciiTheme="minorEastAsia" w:hAnsiTheme="minorEastAsia" w:eastAsiaTheme="minorEastAsia"/>
        </w:rPr>
      </w:pPr>
      <w:r>
        <w:rPr>
          <w:rFonts w:hint="eastAsia" w:asciiTheme="minorEastAsia" w:hAnsiTheme="minorEastAsia" w:eastAsiaTheme="minorEastAsia"/>
          <w:color w:val="auto"/>
          <w:kern w:val="2"/>
          <w:sz w:val="32"/>
          <w:szCs w:val="32"/>
          <w:lang w:eastAsia="zh-CN" w:bidi="ar-SA"/>
        </w:rPr>
        <w:t>日 期：202</w:t>
      </w:r>
      <w:r>
        <w:rPr>
          <w:rFonts w:asciiTheme="minorEastAsia" w:hAnsiTheme="minorEastAsia" w:eastAsiaTheme="minorEastAsia"/>
          <w:color w:val="auto"/>
          <w:kern w:val="2"/>
          <w:sz w:val="32"/>
          <w:szCs w:val="32"/>
          <w:lang w:eastAsia="zh-CN" w:bidi="ar-SA"/>
        </w:rPr>
        <w:t>6</w:t>
      </w:r>
      <w:r>
        <w:rPr>
          <w:rFonts w:hint="eastAsia" w:asciiTheme="minorEastAsia" w:hAnsiTheme="minorEastAsia" w:eastAsiaTheme="minorEastAsia"/>
          <w:color w:val="auto"/>
          <w:kern w:val="2"/>
          <w:sz w:val="32"/>
          <w:szCs w:val="32"/>
          <w:lang w:eastAsia="zh-CN" w:bidi="ar-SA"/>
        </w:rPr>
        <w:t>年</w:t>
      </w:r>
      <w:r>
        <w:rPr>
          <w:rFonts w:hint="eastAsia" w:asciiTheme="minorEastAsia" w:hAnsiTheme="minorEastAsia" w:eastAsiaTheme="minorEastAsia"/>
          <w:color w:val="auto"/>
          <w:kern w:val="2"/>
          <w:sz w:val="32"/>
          <w:szCs w:val="32"/>
          <w:lang w:val="en-US" w:eastAsia="zh-CN" w:bidi="ar-SA"/>
        </w:rPr>
        <w:t>5</w:t>
      </w:r>
      <w:r>
        <w:rPr>
          <w:rFonts w:hint="eastAsia" w:asciiTheme="minorEastAsia" w:hAnsiTheme="minorEastAsia" w:eastAsiaTheme="minorEastAsia"/>
          <w:color w:val="auto"/>
          <w:kern w:val="2"/>
          <w:sz w:val="32"/>
          <w:szCs w:val="32"/>
          <w:lang w:eastAsia="zh-CN" w:bidi="ar-SA"/>
        </w:rPr>
        <w:t>月</w:t>
      </w:r>
      <w:r>
        <w:rPr>
          <w:rFonts w:hint="eastAsia" w:asciiTheme="minorEastAsia" w:hAnsiTheme="minorEastAsia" w:eastAsiaTheme="minorEastAsia"/>
          <w:color w:val="auto"/>
          <w:kern w:val="2"/>
          <w:sz w:val="32"/>
          <w:szCs w:val="32"/>
          <w:lang w:val="en-US" w:eastAsia="zh-CN" w:bidi="ar-SA"/>
        </w:rPr>
        <w:t>6</w:t>
      </w:r>
      <w:r>
        <w:rPr>
          <w:rFonts w:hint="eastAsia" w:asciiTheme="minorEastAsia" w:hAnsiTheme="minorEastAsia" w:eastAsiaTheme="minorEastAsia"/>
          <w:color w:val="auto"/>
          <w:kern w:val="2"/>
          <w:sz w:val="32"/>
          <w:szCs w:val="32"/>
          <w:lang w:eastAsia="zh-CN" w:bidi="ar-SA"/>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53EB">
    <w:pPr>
      <w:pStyle w:val="6"/>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9983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E9983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4BB6">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E4"/>
    <w:rsid w:val="00001E30"/>
    <w:rsid w:val="00003988"/>
    <w:rsid w:val="0000656A"/>
    <w:rsid w:val="00010AAD"/>
    <w:rsid w:val="000143F1"/>
    <w:rsid w:val="0002488F"/>
    <w:rsid w:val="00026DCB"/>
    <w:rsid w:val="00051CB0"/>
    <w:rsid w:val="0005266A"/>
    <w:rsid w:val="00054F80"/>
    <w:rsid w:val="00057458"/>
    <w:rsid w:val="0006020E"/>
    <w:rsid w:val="00061307"/>
    <w:rsid w:val="0006680F"/>
    <w:rsid w:val="0007279C"/>
    <w:rsid w:val="00085DDE"/>
    <w:rsid w:val="000878BD"/>
    <w:rsid w:val="000A0D8E"/>
    <w:rsid w:val="000A33B7"/>
    <w:rsid w:val="000B2596"/>
    <w:rsid w:val="000B3A58"/>
    <w:rsid w:val="000B3D10"/>
    <w:rsid w:val="000B3D39"/>
    <w:rsid w:val="000B435E"/>
    <w:rsid w:val="000C3D6E"/>
    <w:rsid w:val="000D0165"/>
    <w:rsid w:val="000F3985"/>
    <w:rsid w:val="000F3A1D"/>
    <w:rsid w:val="00106DE1"/>
    <w:rsid w:val="00124CCE"/>
    <w:rsid w:val="00125A71"/>
    <w:rsid w:val="001363F0"/>
    <w:rsid w:val="001373F4"/>
    <w:rsid w:val="0014156A"/>
    <w:rsid w:val="001532B1"/>
    <w:rsid w:val="00173279"/>
    <w:rsid w:val="00173CE6"/>
    <w:rsid w:val="001934EE"/>
    <w:rsid w:val="001B3106"/>
    <w:rsid w:val="001B3F75"/>
    <w:rsid w:val="001B4F26"/>
    <w:rsid w:val="001C558C"/>
    <w:rsid w:val="001C62AA"/>
    <w:rsid w:val="001D05FD"/>
    <w:rsid w:val="001D14B3"/>
    <w:rsid w:val="001E2859"/>
    <w:rsid w:val="0020037B"/>
    <w:rsid w:val="002128ED"/>
    <w:rsid w:val="00222AA6"/>
    <w:rsid w:val="00225FB7"/>
    <w:rsid w:val="00242F35"/>
    <w:rsid w:val="00243B06"/>
    <w:rsid w:val="002516A9"/>
    <w:rsid w:val="002569C1"/>
    <w:rsid w:val="00262740"/>
    <w:rsid w:val="00263CC9"/>
    <w:rsid w:val="00265CE0"/>
    <w:rsid w:val="002741F9"/>
    <w:rsid w:val="00274B50"/>
    <w:rsid w:val="002853C9"/>
    <w:rsid w:val="00295CF7"/>
    <w:rsid w:val="00297DCA"/>
    <w:rsid w:val="002A403A"/>
    <w:rsid w:val="002D0AB9"/>
    <w:rsid w:val="002D534E"/>
    <w:rsid w:val="002E496A"/>
    <w:rsid w:val="00302363"/>
    <w:rsid w:val="003147DD"/>
    <w:rsid w:val="0032484A"/>
    <w:rsid w:val="00342F7A"/>
    <w:rsid w:val="0034498A"/>
    <w:rsid w:val="00352964"/>
    <w:rsid w:val="00355CE1"/>
    <w:rsid w:val="00364B11"/>
    <w:rsid w:val="0037238A"/>
    <w:rsid w:val="0037285E"/>
    <w:rsid w:val="00383C2C"/>
    <w:rsid w:val="003913B1"/>
    <w:rsid w:val="003A0930"/>
    <w:rsid w:val="003A093B"/>
    <w:rsid w:val="003B481D"/>
    <w:rsid w:val="003C02D9"/>
    <w:rsid w:val="003D236A"/>
    <w:rsid w:val="003D5151"/>
    <w:rsid w:val="003D5980"/>
    <w:rsid w:val="003E623F"/>
    <w:rsid w:val="004173D9"/>
    <w:rsid w:val="004214D9"/>
    <w:rsid w:val="004218B5"/>
    <w:rsid w:val="00433AD0"/>
    <w:rsid w:val="004340F6"/>
    <w:rsid w:val="00442F8F"/>
    <w:rsid w:val="00444AD1"/>
    <w:rsid w:val="0045057C"/>
    <w:rsid w:val="00451BF8"/>
    <w:rsid w:val="00452ECC"/>
    <w:rsid w:val="004676FE"/>
    <w:rsid w:val="00477FAE"/>
    <w:rsid w:val="004813DC"/>
    <w:rsid w:val="00497CD5"/>
    <w:rsid w:val="004A1D98"/>
    <w:rsid w:val="004B206B"/>
    <w:rsid w:val="004B4089"/>
    <w:rsid w:val="004B4C1C"/>
    <w:rsid w:val="004C6D1D"/>
    <w:rsid w:val="004D0CBC"/>
    <w:rsid w:val="004E08CE"/>
    <w:rsid w:val="004F3916"/>
    <w:rsid w:val="00505288"/>
    <w:rsid w:val="00506E1F"/>
    <w:rsid w:val="005360AB"/>
    <w:rsid w:val="00540082"/>
    <w:rsid w:val="005505CB"/>
    <w:rsid w:val="00575404"/>
    <w:rsid w:val="0059338E"/>
    <w:rsid w:val="005B1FFA"/>
    <w:rsid w:val="005B3B00"/>
    <w:rsid w:val="005D4CFA"/>
    <w:rsid w:val="00603FC3"/>
    <w:rsid w:val="00606165"/>
    <w:rsid w:val="006066EA"/>
    <w:rsid w:val="006121C6"/>
    <w:rsid w:val="00612A0F"/>
    <w:rsid w:val="00616DA5"/>
    <w:rsid w:val="00620806"/>
    <w:rsid w:val="00620916"/>
    <w:rsid w:val="00620E2F"/>
    <w:rsid w:val="0062528E"/>
    <w:rsid w:val="00630904"/>
    <w:rsid w:val="00647F9F"/>
    <w:rsid w:val="006567C9"/>
    <w:rsid w:val="006572C7"/>
    <w:rsid w:val="00666B04"/>
    <w:rsid w:val="00667556"/>
    <w:rsid w:val="00671707"/>
    <w:rsid w:val="0067323E"/>
    <w:rsid w:val="00680288"/>
    <w:rsid w:val="00686A2E"/>
    <w:rsid w:val="006903E3"/>
    <w:rsid w:val="006A0D31"/>
    <w:rsid w:val="006B0B13"/>
    <w:rsid w:val="006E68DB"/>
    <w:rsid w:val="006E7D5A"/>
    <w:rsid w:val="006F2288"/>
    <w:rsid w:val="006F6699"/>
    <w:rsid w:val="00701627"/>
    <w:rsid w:val="00713414"/>
    <w:rsid w:val="00727201"/>
    <w:rsid w:val="007441ED"/>
    <w:rsid w:val="007462D7"/>
    <w:rsid w:val="00747C00"/>
    <w:rsid w:val="00760655"/>
    <w:rsid w:val="00762C9C"/>
    <w:rsid w:val="00775B03"/>
    <w:rsid w:val="007838A9"/>
    <w:rsid w:val="00784EE9"/>
    <w:rsid w:val="00791EC9"/>
    <w:rsid w:val="007A22DB"/>
    <w:rsid w:val="007A553F"/>
    <w:rsid w:val="007A67CD"/>
    <w:rsid w:val="007B0098"/>
    <w:rsid w:val="007B3805"/>
    <w:rsid w:val="007B4BF1"/>
    <w:rsid w:val="007B5E02"/>
    <w:rsid w:val="007B643A"/>
    <w:rsid w:val="008120A9"/>
    <w:rsid w:val="008138D9"/>
    <w:rsid w:val="00837C3B"/>
    <w:rsid w:val="00845EE4"/>
    <w:rsid w:val="00851FFA"/>
    <w:rsid w:val="00856C91"/>
    <w:rsid w:val="00863160"/>
    <w:rsid w:val="008745BD"/>
    <w:rsid w:val="00875B96"/>
    <w:rsid w:val="00881242"/>
    <w:rsid w:val="00882E69"/>
    <w:rsid w:val="008864C9"/>
    <w:rsid w:val="008951C8"/>
    <w:rsid w:val="008A4052"/>
    <w:rsid w:val="008B60E2"/>
    <w:rsid w:val="008D04A1"/>
    <w:rsid w:val="008D5390"/>
    <w:rsid w:val="008D5840"/>
    <w:rsid w:val="008E0D32"/>
    <w:rsid w:val="008E237E"/>
    <w:rsid w:val="0091152A"/>
    <w:rsid w:val="00912CD4"/>
    <w:rsid w:val="00913225"/>
    <w:rsid w:val="00917C68"/>
    <w:rsid w:val="00917FB2"/>
    <w:rsid w:val="00923A5F"/>
    <w:rsid w:val="00933F76"/>
    <w:rsid w:val="00934CA1"/>
    <w:rsid w:val="009406F4"/>
    <w:rsid w:val="009702A8"/>
    <w:rsid w:val="00970DF1"/>
    <w:rsid w:val="00984199"/>
    <w:rsid w:val="00985C65"/>
    <w:rsid w:val="00991AC4"/>
    <w:rsid w:val="009A2390"/>
    <w:rsid w:val="009D517B"/>
    <w:rsid w:val="009F2425"/>
    <w:rsid w:val="00A00103"/>
    <w:rsid w:val="00A03687"/>
    <w:rsid w:val="00A10750"/>
    <w:rsid w:val="00A12451"/>
    <w:rsid w:val="00A61E65"/>
    <w:rsid w:val="00A74FDC"/>
    <w:rsid w:val="00A807DB"/>
    <w:rsid w:val="00A831B0"/>
    <w:rsid w:val="00A8332D"/>
    <w:rsid w:val="00A9782A"/>
    <w:rsid w:val="00AA2F8D"/>
    <w:rsid w:val="00AA331B"/>
    <w:rsid w:val="00AB23EA"/>
    <w:rsid w:val="00AC06A5"/>
    <w:rsid w:val="00AC5400"/>
    <w:rsid w:val="00AE2A07"/>
    <w:rsid w:val="00AF2EC7"/>
    <w:rsid w:val="00AF3DB6"/>
    <w:rsid w:val="00B03DA7"/>
    <w:rsid w:val="00B0729C"/>
    <w:rsid w:val="00B1610C"/>
    <w:rsid w:val="00B215A5"/>
    <w:rsid w:val="00B23251"/>
    <w:rsid w:val="00B34085"/>
    <w:rsid w:val="00B40A99"/>
    <w:rsid w:val="00B4372D"/>
    <w:rsid w:val="00B50E8A"/>
    <w:rsid w:val="00B50F9F"/>
    <w:rsid w:val="00B5322E"/>
    <w:rsid w:val="00B56669"/>
    <w:rsid w:val="00B56DFD"/>
    <w:rsid w:val="00B57F62"/>
    <w:rsid w:val="00B84DF9"/>
    <w:rsid w:val="00B971D8"/>
    <w:rsid w:val="00BA00FB"/>
    <w:rsid w:val="00BA7AF7"/>
    <w:rsid w:val="00BB3A6F"/>
    <w:rsid w:val="00BC1ECD"/>
    <w:rsid w:val="00BD099F"/>
    <w:rsid w:val="00BD4C02"/>
    <w:rsid w:val="00BD52B2"/>
    <w:rsid w:val="00BF53EE"/>
    <w:rsid w:val="00BF5FA7"/>
    <w:rsid w:val="00C00275"/>
    <w:rsid w:val="00C12CB9"/>
    <w:rsid w:val="00C14C1F"/>
    <w:rsid w:val="00C32C2C"/>
    <w:rsid w:val="00C33FD6"/>
    <w:rsid w:val="00C70CBC"/>
    <w:rsid w:val="00C767BB"/>
    <w:rsid w:val="00C81E8D"/>
    <w:rsid w:val="00C86311"/>
    <w:rsid w:val="00C91E0D"/>
    <w:rsid w:val="00C93D51"/>
    <w:rsid w:val="00CA48B4"/>
    <w:rsid w:val="00CB0104"/>
    <w:rsid w:val="00CC1440"/>
    <w:rsid w:val="00CE6885"/>
    <w:rsid w:val="00CF6964"/>
    <w:rsid w:val="00D07FDA"/>
    <w:rsid w:val="00D16784"/>
    <w:rsid w:val="00D31021"/>
    <w:rsid w:val="00D371EE"/>
    <w:rsid w:val="00D4548B"/>
    <w:rsid w:val="00D466C8"/>
    <w:rsid w:val="00D5749D"/>
    <w:rsid w:val="00D62294"/>
    <w:rsid w:val="00D736DA"/>
    <w:rsid w:val="00D770A0"/>
    <w:rsid w:val="00D83089"/>
    <w:rsid w:val="00D909DC"/>
    <w:rsid w:val="00D91341"/>
    <w:rsid w:val="00D96F00"/>
    <w:rsid w:val="00DA414C"/>
    <w:rsid w:val="00DB0E53"/>
    <w:rsid w:val="00DC4183"/>
    <w:rsid w:val="00DC5CC0"/>
    <w:rsid w:val="00DC6D6C"/>
    <w:rsid w:val="00DF4509"/>
    <w:rsid w:val="00E0664D"/>
    <w:rsid w:val="00E140E3"/>
    <w:rsid w:val="00E2572D"/>
    <w:rsid w:val="00E36EB8"/>
    <w:rsid w:val="00E518EB"/>
    <w:rsid w:val="00E56755"/>
    <w:rsid w:val="00E62362"/>
    <w:rsid w:val="00E7144A"/>
    <w:rsid w:val="00E72B93"/>
    <w:rsid w:val="00E77ECE"/>
    <w:rsid w:val="00E814F5"/>
    <w:rsid w:val="00E82B74"/>
    <w:rsid w:val="00E972C8"/>
    <w:rsid w:val="00EA2A19"/>
    <w:rsid w:val="00EA45D7"/>
    <w:rsid w:val="00EC55D7"/>
    <w:rsid w:val="00EC578C"/>
    <w:rsid w:val="00EF02E8"/>
    <w:rsid w:val="00EF5D0B"/>
    <w:rsid w:val="00F005D6"/>
    <w:rsid w:val="00F068BC"/>
    <w:rsid w:val="00F06BA5"/>
    <w:rsid w:val="00F07BC5"/>
    <w:rsid w:val="00F11E8A"/>
    <w:rsid w:val="00F35E92"/>
    <w:rsid w:val="00F45C95"/>
    <w:rsid w:val="00F54047"/>
    <w:rsid w:val="00F61639"/>
    <w:rsid w:val="00F74EC8"/>
    <w:rsid w:val="00F77176"/>
    <w:rsid w:val="00F874D9"/>
    <w:rsid w:val="00FA7AB7"/>
    <w:rsid w:val="00FB12DE"/>
    <w:rsid w:val="00FB1571"/>
    <w:rsid w:val="00FD7FB0"/>
    <w:rsid w:val="03752E23"/>
    <w:rsid w:val="03E47515"/>
    <w:rsid w:val="071F6AB6"/>
    <w:rsid w:val="0D5F3AD4"/>
    <w:rsid w:val="0DF02F5A"/>
    <w:rsid w:val="106D0892"/>
    <w:rsid w:val="1071000F"/>
    <w:rsid w:val="13635C8D"/>
    <w:rsid w:val="1FA6791C"/>
    <w:rsid w:val="213D1BBA"/>
    <w:rsid w:val="242E5B37"/>
    <w:rsid w:val="258C1362"/>
    <w:rsid w:val="2AB3385C"/>
    <w:rsid w:val="2D102879"/>
    <w:rsid w:val="3163566D"/>
    <w:rsid w:val="400F786E"/>
    <w:rsid w:val="401439B0"/>
    <w:rsid w:val="40833636"/>
    <w:rsid w:val="425C758C"/>
    <w:rsid w:val="427F1D43"/>
    <w:rsid w:val="4BF65A3C"/>
    <w:rsid w:val="55A57512"/>
    <w:rsid w:val="5984267A"/>
    <w:rsid w:val="5BFE5E0F"/>
    <w:rsid w:val="6DF36EBD"/>
    <w:rsid w:val="717C7DCC"/>
    <w:rsid w:val="76B64EC4"/>
    <w:rsid w:val="7BB9ECFE"/>
    <w:rsid w:val="7D2148C8"/>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pPr>
    <w:rPr>
      <w:rFonts w:ascii="宋体" w:hAnsi="宋体"/>
      <w:sz w:val="20"/>
    </w:rPr>
  </w:style>
  <w:style w:type="paragraph" w:styleId="3">
    <w:name w:val="annotation text"/>
    <w:basedOn w:val="1"/>
    <w:semiHidden/>
    <w:unhideWhenUsed/>
    <w:qFormat/>
    <w:uiPriority w:val="99"/>
  </w:style>
  <w:style w:type="paragraph" w:styleId="4">
    <w:name w:val="Body Text Indent"/>
    <w:basedOn w:val="1"/>
    <w:link w:val="12"/>
    <w:semiHidden/>
    <w:unhideWhenUsed/>
    <w:qFormat/>
    <w:uiPriority w:val="99"/>
    <w:pPr>
      <w:spacing w:after="120"/>
      <w:ind w:left="420" w:left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3"/>
    <w:unhideWhenUsed/>
    <w:qFormat/>
    <w:uiPriority w:val="99"/>
    <w:pPr>
      <w:ind w:firstLine="420" w:firstLineChars="200"/>
    </w:pPr>
  </w:style>
  <w:style w:type="character" w:styleId="11">
    <w:name w:val="annotation reference"/>
    <w:basedOn w:val="10"/>
    <w:semiHidden/>
    <w:unhideWhenUsed/>
    <w:qFormat/>
    <w:uiPriority w:val="99"/>
    <w:rPr>
      <w:sz w:val="21"/>
      <w:szCs w:val="21"/>
    </w:rPr>
  </w:style>
  <w:style w:type="character" w:customStyle="1" w:styleId="12">
    <w:name w:val="正文文本缩进 Char"/>
    <w:basedOn w:val="10"/>
    <w:link w:val="4"/>
    <w:semiHidden/>
    <w:qFormat/>
    <w:uiPriority w:val="99"/>
    <w:rPr>
      <w:rFonts w:ascii="Times New Roman" w:hAnsi="Times New Roman" w:eastAsia="Times New Roman" w:cs="Times New Roman"/>
      <w:color w:val="000000"/>
      <w:kern w:val="0"/>
      <w:sz w:val="24"/>
      <w:szCs w:val="24"/>
      <w:lang w:eastAsia="en-US" w:bidi="en-US"/>
    </w:rPr>
  </w:style>
  <w:style w:type="character" w:customStyle="1" w:styleId="13">
    <w:name w:val="正文首行缩进 2 Char"/>
    <w:basedOn w:val="12"/>
    <w:link w:val="8"/>
    <w:qFormat/>
    <w:uiPriority w:val="99"/>
    <w:rPr>
      <w:rFonts w:ascii="Times New Roman" w:hAnsi="Times New Roman" w:eastAsia="Times New Roman" w:cs="Times New Roman"/>
      <w:color w:val="000000"/>
      <w:kern w:val="0"/>
      <w:sz w:val="24"/>
      <w:szCs w:val="24"/>
      <w:lang w:eastAsia="en-US" w:bidi="en-US"/>
    </w:rPr>
  </w:style>
  <w:style w:type="character" w:customStyle="1" w:styleId="14">
    <w:name w:val="页眉 Char"/>
    <w:basedOn w:val="10"/>
    <w:link w:val="7"/>
    <w:qFormat/>
    <w:uiPriority w:val="99"/>
    <w:rPr>
      <w:rFonts w:ascii="Times New Roman" w:hAnsi="Times New Roman" w:eastAsia="Times New Roman" w:cs="Times New Roman"/>
      <w:color w:val="000000"/>
      <w:kern w:val="0"/>
      <w:sz w:val="18"/>
      <w:szCs w:val="18"/>
      <w:lang w:eastAsia="en-US" w:bidi="en-US"/>
    </w:rPr>
  </w:style>
  <w:style w:type="character" w:customStyle="1" w:styleId="15">
    <w:name w:val="页脚 Char"/>
    <w:basedOn w:val="10"/>
    <w:link w:val="6"/>
    <w:qFormat/>
    <w:uiPriority w:val="99"/>
    <w:rPr>
      <w:rFonts w:ascii="Times New Roman" w:hAnsi="Times New Roman" w:eastAsia="Times New Roman" w:cs="Times New Roman"/>
      <w:color w:val="000000"/>
      <w:kern w:val="0"/>
      <w:sz w:val="18"/>
      <w:szCs w:val="18"/>
      <w:lang w:eastAsia="en-US" w:bidi="en-US"/>
    </w:rPr>
  </w:style>
  <w:style w:type="character" w:customStyle="1" w:styleId="16">
    <w:name w:val="批注框文本 Char"/>
    <w:basedOn w:val="10"/>
    <w:link w:val="5"/>
    <w:semiHidden/>
    <w:qFormat/>
    <w:uiPriority w:val="99"/>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3C805-D351-428E-A86C-6E91992BFA6A}">
  <ds:schemaRefs/>
</ds:datastoreItem>
</file>

<file path=docProps/app.xml><?xml version="1.0" encoding="utf-8"?>
<Properties xmlns="http://schemas.openxmlformats.org/officeDocument/2006/extended-properties" xmlns:vt="http://schemas.openxmlformats.org/officeDocument/2006/docPropsVTypes">
  <Template>Normal</Template>
  <Pages>14</Pages>
  <Words>4990</Words>
  <Characters>5284</Characters>
  <Lines>39</Lines>
  <Paragraphs>11</Paragraphs>
  <TotalTime>2</TotalTime>
  <ScaleCrop>false</ScaleCrop>
  <LinksUpToDate>false</LinksUpToDate>
  <CharactersWithSpaces>5337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2023-11-07T14:20:00Z</dcterms:created>
  <dc:creator>Zcgl-Du</dc:creator>
  <cp:lastModifiedBy>梁幸福</cp:lastModifiedBy>
  <cp:lastPrinted>2026-04-24T01:08:00Z</cp:lastPrinted>
  <dcterms:modified xsi:type="dcterms:W3CDTF">2026-05-06T03:19:16Z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56BC9C41C4A04204A58A4B94E1CE7015_13</vt:lpwstr>
  </property>
  <property fmtid="{D5CDD505-2E9C-101B-9397-08002B2CF9AE}" pid="4" name="KSOTemplateDocerSaveRecord">
    <vt:lpwstr>eyJoZGlkIjoiNWQ4NTQzOGZjNmY1MTQ2MzdlZjkzOGI1ODNmZDAyMzIiLCJ1c2VySWQiOiI1NTUxNTQyMzEifQ==</vt:lpwstr>
  </property>
</Properties>
</file>